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E906F" w14:textId="70BE1B6E" w:rsidR="00033F51" w:rsidRPr="00B7567F" w:rsidRDefault="0010756F" w:rsidP="005C1686">
      <w:pPr>
        <w:pStyle w:val="Antrat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18262074"/>
      <w:r w:rsidRPr="00B7567F">
        <w:rPr>
          <w:rFonts w:ascii="Times New Roman" w:hAnsi="Times New Roman" w:cs="Times New Roman"/>
          <w:sz w:val="24"/>
          <w:szCs w:val="24"/>
        </w:rPr>
        <w:t xml:space="preserve">ŠALČININKŲ </w:t>
      </w:r>
      <w:r w:rsidR="005C1686" w:rsidRPr="00B7567F">
        <w:rPr>
          <w:rFonts w:ascii="Times New Roman" w:hAnsi="Times New Roman" w:cs="Times New Roman"/>
          <w:sz w:val="24"/>
          <w:szCs w:val="24"/>
        </w:rPr>
        <w:t xml:space="preserve">MEDINIO MONOLITINIO </w:t>
      </w:r>
      <w:r w:rsidRPr="00B7567F">
        <w:rPr>
          <w:rFonts w:ascii="Times New Roman" w:hAnsi="Times New Roman" w:cs="Times New Roman"/>
          <w:sz w:val="24"/>
          <w:szCs w:val="24"/>
        </w:rPr>
        <w:t>SKATE PARKO TECHNINĖ SPECIFIKACIJA</w:t>
      </w:r>
    </w:p>
    <w:p w14:paraId="21DA91A4" w14:textId="77777777" w:rsidR="005C1686" w:rsidRPr="00B7567F" w:rsidRDefault="005C1686" w:rsidP="005C1686">
      <w:pPr>
        <w:pStyle w:val="Antrat2"/>
        <w:rPr>
          <w:rFonts w:ascii="Times New Roman" w:hAnsi="Times New Roman" w:cs="Times New Roman"/>
          <w:sz w:val="22"/>
          <w:szCs w:val="22"/>
        </w:rPr>
      </w:pPr>
      <w:r w:rsidRPr="00B7567F">
        <w:rPr>
          <w:rFonts w:ascii="Times New Roman" w:hAnsi="Times New Roman" w:cs="Times New Roman"/>
          <w:sz w:val="22"/>
          <w:szCs w:val="22"/>
        </w:rPr>
        <w:t>1. BENDROJI INFORMACIJA</w:t>
      </w:r>
    </w:p>
    <w:p w14:paraId="5912104D" w14:textId="77777777" w:rsidR="005C1686" w:rsidRPr="00B7567F" w:rsidRDefault="005C1686" w:rsidP="005C1686">
      <w:pPr>
        <w:rPr>
          <w:rFonts w:ascii="Times New Roman" w:hAnsi="Times New Roman" w:cs="Times New Roman"/>
        </w:rPr>
      </w:pPr>
      <w:r w:rsidRPr="00B7567F">
        <w:rPr>
          <w:rFonts w:ascii="Times New Roman" w:hAnsi="Times New Roman" w:cs="Times New Roman"/>
        </w:rPr>
        <w:t>Projektuojamas ir įrengiamas universalus, daugiafunkcinis riedlenčių, riedučių, paspirtukų ir BMX dviračių parkas ant įrengtos asfaltbetonio dangos.</w:t>
      </w:r>
    </w:p>
    <w:p w14:paraId="25083E01" w14:textId="537E2520" w:rsidR="005C1686" w:rsidRPr="00B7567F" w:rsidRDefault="005C1686" w:rsidP="005C1686">
      <w:pPr>
        <w:pStyle w:val="Sraopastraipa"/>
        <w:numPr>
          <w:ilvl w:val="0"/>
          <w:numId w:val="10"/>
        </w:numPr>
        <w:rPr>
          <w:rFonts w:ascii="Times New Roman" w:hAnsi="Times New Roman" w:cs="Times New Roman"/>
        </w:rPr>
      </w:pPr>
      <w:r w:rsidRPr="00B7567F">
        <w:rPr>
          <w:rFonts w:ascii="Times New Roman" w:hAnsi="Times New Roman" w:cs="Times New Roman"/>
        </w:rPr>
        <w:t>Ben</w:t>
      </w:r>
      <w:r w:rsidR="0061413F" w:rsidRPr="00B7567F">
        <w:rPr>
          <w:rFonts w:ascii="Times New Roman" w:hAnsi="Times New Roman" w:cs="Times New Roman"/>
        </w:rPr>
        <w:t>d</w:t>
      </w:r>
      <w:r w:rsidRPr="00B7567F">
        <w:rPr>
          <w:rFonts w:ascii="Times New Roman" w:hAnsi="Times New Roman" w:cs="Times New Roman"/>
        </w:rPr>
        <w:t>ras viso parko plotas: apie 41x12 m</w:t>
      </w:r>
      <w:r w:rsidR="00594A0F" w:rsidRPr="00B7567F">
        <w:rPr>
          <w:rFonts w:ascii="Times New Roman" w:hAnsi="Times New Roman" w:cs="Times New Roman"/>
        </w:rPr>
        <w:t xml:space="preserve"> (±10 %);</w:t>
      </w:r>
    </w:p>
    <w:p w14:paraId="483F72A5" w14:textId="190EEAE5" w:rsidR="005C1686" w:rsidRPr="00B7567F" w:rsidRDefault="005C1686" w:rsidP="005C1686">
      <w:pPr>
        <w:pStyle w:val="Sraopastraipa"/>
        <w:numPr>
          <w:ilvl w:val="0"/>
          <w:numId w:val="10"/>
        </w:numPr>
        <w:rPr>
          <w:rFonts w:ascii="Times New Roman" w:hAnsi="Times New Roman" w:cs="Times New Roman"/>
        </w:rPr>
      </w:pPr>
      <w:r w:rsidRPr="00B7567F">
        <w:rPr>
          <w:rFonts w:ascii="Times New Roman" w:hAnsi="Times New Roman" w:cs="Times New Roman"/>
        </w:rPr>
        <w:t>Bendras važiuojamosios dangos plotas: apie 450 m²</w:t>
      </w:r>
      <w:r w:rsidR="00594A0F" w:rsidRPr="00B7567F">
        <w:rPr>
          <w:rFonts w:ascii="Times New Roman" w:hAnsi="Times New Roman" w:cs="Times New Roman"/>
        </w:rPr>
        <w:t xml:space="preserve"> (±10 %);</w:t>
      </w:r>
    </w:p>
    <w:p w14:paraId="451E0C51" w14:textId="3A5EEA66" w:rsidR="005C1686" w:rsidRPr="00B7567F" w:rsidRDefault="005C1686" w:rsidP="005C1686">
      <w:pPr>
        <w:pStyle w:val="Sraopastraipa"/>
        <w:numPr>
          <w:ilvl w:val="0"/>
          <w:numId w:val="10"/>
        </w:numPr>
        <w:rPr>
          <w:rFonts w:ascii="Times New Roman" w:hAnsi="Times New Roman" w:cs="Times New Roman"/>
        </w:rPr>
      </w:pPr>
      <w:r w:rsidRPr="00B7567F">
        <w:rPr>
          <w:rFonts w:ascii="Times New Roman" w:hAnsi="Times New Roman" w:cs="Times New Roman"/>
        </w:rPr>
        <w:t>Parkas skirtas: riedlentėms, riedučiams, paspirt</w:t>
      </w:r>
      <w:r w:rsidR="0061413F" w:rsidRPr="00B7567F">
        <w:rPr>
          <w:rFonts w:ascii="Times New Roman" w:hAnsi="Times New Roman" w:cs="Times New Roman"/>
        </w:rPr>
        <w:t>u</w:t>
      </w:r>
      <w:r w:rsidRPr="00B7567F">
        <w:rPr>
          <w:rFonts w:ascii="Times New Roman" w:hAnsi="Times New Roman" w:cs="Times New Roman"/>
        </w:rPr>
        <w:t>kams ir BMX dviračiams</w:t>
      </w:r>
      <w:r w:rsidR="00594A0F" w:rsidRPr="00B7567F">
        <w:rPr>
          <w:rFonts w:ascii="Times New Roman" w:hAnsi="Times New Roman" w:cs="Times New Roman"/>
        </w:rPr>
        <w:t>;</w:t>
      </w:r>
    </w:p>
    <w:p w14:paraId="2CCB5A3E" w14:textId="1D904451" w:rsidR="005C1686" w:rsidRPr="00B7567F" w:rsidRDefault="005C1686" w:rsidP="005C1686">
      <w:pPr>
        <w:pStyle w:val="Sraopastraipa"/>
        <w:numPr>
          <w:ilvl w:val="0"/>
          <w:numId w:val="10"/>
        </w:numPr>
        <w:rPr>
          <w:rFonts w:ascii="Times New Roman" w:hAnsi="Times New Roman" w:cs="Times New Roman"/>
        </w:rPr>
      </w:pPr>
      <w:r w:rsidRPr="00B7567F">
        <w:rPr>
          <w:rFonts w:ascii="Times New Roman" w:hAnsi="Times New Roman" w:cs="Times New Roman"/>
        </w:rPr>
        <w:t>Naudotojų lygiai: pradedantieji, pažengę ir patyrę sportininkai</w:t>
      </w:r>
      <w:r w:rsidR="00594A0F" w:rsidRPr="00B7567F">
        <w:rPr>
          <w:rFonts w:ascii="Times New Roman" w:hAnsi="Times New Roman" w:cs="Times New Roman"/>
        </w:rPr>
        <w:t>;</w:t>
      </w:r>
    </w:p>
    <w:p w14:paraId="1051B5B2" w14:textId="185E46FD" w:rsidR="005C1686" w:rsidRPr="00B7567F" w:rsidRDefault="005C1686" w:rsidP="005C1686">
      <w:pPr>
        <w:pStyle w:val="Sraopastraipa"/>
        <w:numPr>
          <w:ilvl w:val="0"/>
          <w:numId w:val="10"/>
        </w:numPr>
        <w:rPr>
          <w:rFonts w:ascii="Times New Roman" w:hAnsi="Times New Roman" w:cs="Times New Roman"/>
        </w:rPr>
      </w:pPr>
      <w:r w:rsidRPr="00B7567F">
        <w:rPr>
          <w:rFonts w:ascii="Times New Roman" w:hAnsi="Times New Roman" w:cs="Times New Roman"/>
        </w:rPr>
        <w:t>Parko struktūra: gatvės stiliaus zona, šuolių zona ir rampos</w:t>
      </w:r>
      <w:r w:rsidR="00594A0F" w:rsidRPr="00B7567F">
        <w:rPr>
          <w:rFonts w:ascii="Times New Roman" w:hAnsi="Times New Roman" w:cs="Times New Roman"/>
        </w:rPr>
        <w:t>;</w:t>
      </w:r>
    </w:p>
    <w:p w14:paraId="29B437D8" w14:textId="73D61247" w:rsidR="005C1686" w:rsidRPr="00B7567F" w:rsidRDefault="005C1686" w:rsidP="005C1686">
      <w:pPr>
        <w:pStyle w:val="Sraopastraipa"/>
        <w:numPr>
          <w:ilvl w:val="0"/>
          <w:numId w:val="10"/>
        </w:numPr>
        <w:rPr>
          <w:rFonts w:ascii="Times New Roman" w:hAnsi="Times New Roman" w:cs="Times New Roman"/>
        </w:rPr>
      </w:pPr>
      <w:r w:rsidRPr="00B7567F">
        <w:rPr>
          <w:rFonts w:ascii="Times New Roman" w:hAnsi="Times New Roman" w:cs="Times New Roman"/>
        </w:rPr>
        <w:t>Parko sprendiniai turi sudaryti galimybę atlikti skirtingo sudėtingumo triukų sekas, užtikrinti saugų judėjimą ir funkcionalų elementų tarpusavio ryšį</w:t>
      </w:r>
    </w:p>
    <w:p w14:paraId="01CF2C91" w14:textId="28D14AAD" w:rsidR="005C1686" w:rsidRPr="00B7567F" w:rsidRDefault="005C1686" w:rsidP="005C1686">
      <w:pPr>
        <w:pStyle w:val="Sraopastraipa"/>
        <w:numPr>
          <w:ilvl w:val="0"/>
          <w:numId w:val="10"/>
        </w:numPr>
        <w:rPr>
          <w:rFonts w:ascii="Times New Roman" w:hAnsi="Times New Roman" w:cs="Times New Roman"/>
        </w:rPr>
      </w:pPr>
      <w:r w:rsidRPr="00B7567F">
        <w:rPr>
          <w:rFonts w:ascii="Times New Roman" w:hAnsi="Times New Roman" w:cs="Times New Roman"/>
        </w:rPr>
        <w:t xml:space="preserve">Konstrukcija turi atitikti </w:t>
      </w:r>
      <w:r w:rsidRPr="00B7567F">
        <w:rPr>
          <w:rFonts w:ascii="Times New Roman" w:hAnsi="Times New Roman" w:cs="Times New Roman"/>
          <w:b/>
          <w:bCs/>
        </w:rPr>
        <w:t>EN 14974</w:t>
      </w:r>
      <w:r w:rsidR="00594A0F" w:rsidRPr="00B7567F">
        <w:rPr>
          <w:rFonts w:ascii="Times New Roman" w:hAnsi="Times New Roman" w:cs="Times New Roman"/>
          <w:b/>
          <w:bCs/>
        </w:rPr>
        <w:t xml:space="preserve"> (arba lygiavertį)</w:t>
      </w:r>
      <w:r w:rsidRPr="00B7567F">
        <w:rPr>
          <w:rFonts w:ascii="Times New Roman" w:hAnsi="Times New Roman" w:cs="Times New Roman"/>
          <w:b/>
          <w:bCs/>
        </w:rPr>
        <w:t xml:space="preserve"> </w:t>
      </w:r>
      <w:r w:rsidRPr="00B7567F">
        <w:rPr>
          <w:rFonts w:ascii="Times New Roman" w:hAnsi="Times New Roman" w:cs="Times New Roman"/>
        </w:rPr>
        <w:t>standarto principus</w:t>
      </w:r>
    </w:p>
    <w:p w14:paraId="0A7767EC" w14:textId="6637938E" w:rsidR="005C1686" w:rsidRPr="00B7567F" w:rsidRDefault="00B7567F" w:rsidP="005C1686">
      <w:pPr>
        <w:pStyle w:val="Antrat2"/>
        <w:rPr>
          <w:rFonts w:ascii="Times New Roman" w:hAnsi="Times New Roman" w:cs="Times New Roman"/>
          <w:sz w:val="22"/>
          <w:szCs w:val="22"/>
        </w:rPr>
      </w:pPr>
      <w:r w:rsidRPr="00B7567F">
        <w:rPr>
          <w:rFonts w:ascii="Times New Roman" w:hAnsi="Times New Roman" w:cs="Times New Roman"/>
          <w:sz w:val="22"/>
          <w:szCs w:val="22"/>
        </w:rPr>
        <w:t>2</w:t>
      </w:r>
      <w:r w:rsidR="005C1686" w:rsidRPr="00B7567F">
        <w:rPr>
          <w:rFonts w:ascii="Times New Roman" w:hAnsi="Times New Roman" w:cs="Times New Roman"/>
          <w:sz w:val="22"/>
          <w:szCs w:val="22"/>
        </w:rPr>
        <w:t>. KONSTRUKCIJŲ TECHNINIAI REIKALAVIMAI</w:t>
      </w:r>
    </w:p>
    <w:p w14:paraId="7A36A7D8" w14:textId="48ED1341" w:rsidR="005C1686" w:rsidRPr="00B7567F" w:rsidRDefault="005C1686" w:rsidP="005C1686">
      <w:pPr>
        <w:numPr>
          <w:ilvl w:val="0"/>
          <w:numId w:val="19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B7567F">
        <w:rPr>
          <w:rFonts w:ascii="Times New Roman" w:hAnsi="Times New Roman" w:cs="Times New Roman"/>
          <w:sz w:val="24"/>
          <w:szCs w:val="24"/>
        </w:rPr>
        <w:t xml:space="preserve">Įrenginiai turi būti pritaikyti aktyviam poilsiui su riedučiais, riedlentėmis ir BMX dviračiais. Konstrukcija privalo atitikti saugumo ir kokybės standartą </w:t>
      </w:r>
      <w:r w:rsidRPr="00B7567F">
        <w:rPr>
          <w:rFonts w:ascii="Times New Roman" w:hAnsi="Times New Roman" w:cs="Times New Roman"/>
          <w:b/>
          <w:bCs/>
          <w:sz w:val="24"/>
          <w:szCs w:val="24"/>
        </w:rPr>
        <w:t>EN 14974</w:t>
      </w:r>
      <w:r w:rsidR="00594A0F" w:rsidRPr="00B7567F">
        <w:rPr>
          <w:rFonts w:ascii="Times New Roman" w:hAnsi="Times New Roman" w:cs="Times New Roman"/>
          <w:b/>
          <w:bCs/>
          <w:sz w:val="24"/>
          <w:szCs w:val="24"/>
        </w:rPr>
        <w:t xml:space="preserve"> (arba lygiavertį)</w:t>
      </w:r>
      <w:r w:rsidRPr="00B7567F">
        <w:rPr>
          <w:rFonts w:ascii="Times New Roman" w:hAnsi="Times New Roman" w:cs="Times New Roman"/>
          <w:sz w:val="24"/>
          <w:szCs w:val="24"/>
        </w:rPr>
        <w:t>.</w:t>
      </w:r>
    </w:p>
    <w:p w14:paraId="1DD1FB96" w14:textId="77777777" w:rsidR="005C1686" w:rsidRPr="00B7567F" w:rsidRDefault="005C1686" w:rsidP="005C1686">
      <w:pPr>
        <w:numPr>
          <w:ilvl w:val="0"/>
          <w:numId w:val="19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B7567F">
        <w:rPr>
          <w:rFonts w:ascii="Times New Roman" w:hAnsi="Times New Roman" w:cs="Times New Roman"/>
          <w:b/>
          <w:bCs/>
          <w:sz w:val="24"/>
          <w:szCs w:val="24"/>
        </w:rPr>
        <w:t>Medinės monolitinės konstrukcijos</w:t>
      </w:r>
      <w:r w:rsidRPr="00B7567F">
        <w:rPr>
          <w:rFonts w:ascii="Times New Roman" w:hAnsi="Times New Roman" w:cs="Times New Roman"/>
          <w:sz w:val="24"/>
          <w:szCs w:val="24"/>
        </w:rPr>
        <w:t xml:space="preserve"> statomos ant sraigtinių polinių pamatų. Skate parko konstrukcijos yra pakeltos ir neturi tiesioginio kontakto su žemės paviršiumi, kas ženkliai prailgina parko ilgaamžiškumą.</w:t>
      </w:r>
    </w:p>
    <w:p w14:paraId="1BAD758C" w14:textId="77777777" w:rsidR="005C1686" w:rsidRPr="00B7567F" w:rsidRDefault="005C1686" w:rsidP="005C1686">
      <w:pPr>
        <w:numPr>
          <w:ilvl w:val="0"/>
          <w:numId w:val="19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B7567F">
        <w:rPr>
          <w:rFonts w:ascii="Times New Roman" w:hAnsi="Times New Roman" w:cs="Times New Roman"/>
          <w:sz w:val="24"/>
          <w:szCs w:val="24"/>
        </w:rPr>
        <w:t xml:space="preserve">Visų skate parko įrenginių viršutinis važiuojamasis bendras sluoksnis turi būti ne plonesnis nei </w:t>
      </w:r>
      <w:r w:rsidRPr="00B7567F">
        <w:rPr>
          <w:rFonts w:ascii="Times New Roman" w:hAnsi="Times New Roman" w:cs="Times New Roman"/>
          <w:b/>
          <w:bCs/>
          <w:sz w:val="24"/>
          <w:szCs w:val="24"/>
        </w:rPr>
        <w:t>18 mm</w:t>
      </w:r>
      <w:r w:rsidRPr="00B7567F">
        <w:rPr>
          <w:rFonts w:ascii="Times New Roman" w:hAnsi="Times New Roman" w:cs="Times New Roman"/>
          <w:sz w:val="24"/>
          <w:szCs w:val="24"/>
        </w:rPr>
        <w:t>. Paviršių sudaro du sluoksniai: apatinis sluoksnis iš vandeniui atsparios faneros, viršutinis sluoksnis – iš laminuotos, vandeniui atsparios faneros.</w:t>
      </w:r>
    </w:p>
    <w:p w14:paraId="68833D58" w14:textId="77777777" w:rsidR="005C1686" w:rsidRPr="00B7567F" w:rsidRDefault="005C1686" w:rsidP="005C1686">
      <w:pPr>
        <w:numPr>
          <w:ilvl w:val="0"/>
          <w:numId w:val="19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B7567F">
        <w:rPr>
          <w:rFonts w:ascii="Times New Roman" w:hAnsi="Times New Roman" w:cs="Times New Roman"/>
          <w:sz w:val="24"/>
          <w:szCs w:val="24"/>
        </w:rPr>
        <w:t xml:space="preserve">Įrenginių karkasui naudojama ne plonesnė nei </w:t>
      </w:r>
      <w:r w:rsidRPr="00B7567F">
        <w:rPr>
          <w:rFonts w:ascii="Times New Roman" w:hAnsi="Times New Roman" w:cs="Times New Roman"/>
          <w:b/>
          <w:bCs/>
          <w:sz w:val="24"/>
          <w:szCs w:val="24"/>
        </w:rPr>
        <w:t>18 mm</w:t>
      </w:r>
      <w:r w:rsidRPr="00B7567F">
        <w:rPr>
          <w:rFonts w:ascii="Times New Roman" w:hAnsi="Times New Roman" w:cs="Times New Roman"/>
          <w:sz w:val="24"/>
          <w:szCs w:val="24"/>
        </w:rPr>
        <w:t xml:space="preserve"> storio laminuota, drėgmei atspari fanera.</w:t>
      </w:r>
    </w:p>
    <w:p w14:paraId="0DD54FBC" w14:textId="77777777" w:rsidR="005C1686" w:rsidRPr="00B7567F" w:rsidRDefault="005C1686" w:rsidP="005C1686">
      <w:pPr>
        <w:numPr>
          <w:ilvl w:val="0"/>
          <w:numId w:val="19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B7567F">
        <w:rPr>
          <w:rFonts w:ascii="Times New Roman" w:hAnsi="Times New Roman" w:cs="Times New Roman"/>
          <w:sz w:val="24"/>
          <w:szCs w:val="24"/>
        </w:rPr>
        <w:t xml:space="preserve">Rampų uždengimui naudojama </w:t>
      </w:r>
      <w:r w:rsidRPr="00B7567F">
        <w:rPr>
          <w:rFonts w:ascii="Times New Roman" w:hAnsi="Times New Roman" w:cs="Times New Roman"/>
          <w:b/>
          <w:bCs/>
          <w:sz w:val="24"/>
          <w:szCs w:val="24"/>
        </w:rPr>
        <w:t>9 mm</w:t>
      </w:r>
      <w:r w:rsidRPr="00B7567F">
        <w:rPr>
          <w:rFonts w:ascii="Times New Roman" w:hAnsi="Times New Roman" w:cs="Times New Roman"/>
          <w:sz w:val="24"/>
          <w:szCs w:val="24"/>
        </w:rPr>
        <w:t xml:space="preserve"> laminuota, vandeniui atspari fanera.</w:t>
      </w:r>
    </w:p>
    <w:p w14:paraId="4B608EF3" w14:textId="77777777" w:rsidR="005C1686" w:rsidRPr="00B7567F" w:rsidRDefault="005C1686" w:rsidP="005C1686">
      <w:pPr>
        <w:numPr>
          <w:ilvl w:val="0"/>
          <w:numId w:val="19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B7567F">
        <w:rPr>
          <w:rFonts w:ascii="Times New Roman" w:hAnsi="Times New Roman" w:cs="Times New Roman"/>
          <w:sz w:val="24"/>
          <w:szCs w:val="24"/>
        </w:rPr>
        <w:t xml:space="preserve">Nešančiajai konstrukcijai sutvirtinti naudojami kalibruoti ir impregnuoti mediniai tašeliai, kurių skerspjūvis ne mažesnis nei </w:t>
      </w:r>
      <w:r w:rsidRPr="00B7567F">
        <w:rPr>
          <w:rFonts w:ascii="Times New Roman" w:hAnsi="Times New Roman" w:cs="Times New Roman"/>
          <w:b/>
          <w:bCs/>
          <w:sz w:val="24"/>
          <w:szCs w:val="24"/>
        </w:rPr>
        <w:t>45 × 95 mm</w:t>
      </w:r>
      <w:r w:rsidRPr="00B7567F">
        <w:rPr>
          <w:rFonts w:ascii="Times New Roman" w:hAnsi="Times New Roman" w:cs="Times New Roman"/>
          <w:sz w:val="24"/>
          <w:szCs w:val="24"/>
        </w:rPr>
        <w:t xml:space="preserve">. Atstumas tarp medinių tašelių – ne didesnis nei </w:t>
      </w:r>
      <w:r w:rsidRPr="00B7567F">
        <w:rPr>
          <w:rFonts w:ascii="Times New Roman" w:hAnsi="Times New Roman" w:cs="Times New Roman"/>
          <w:b/>
          <w:bCs/>
          <w:sz w:val="24"/>
          <w:szCs w:val="24"/>
        </w:rPr>
        <w:t>300 mm</w:t>
      </w:r>
      <w:r w:rsidRPr="00B7567F">
        <w:rPr>
          <w:rFonts w:ascii="Times New Roman" w:hAnsi="Times New Roman" w:cs="Times New Roman"/>
          <w:sz w:val="24"/>
          <w:szCs w:val="24"/>
        </w:rPr>
        <w:t>.</w:t>
      </w:r>
    </w:p>
    <w:p w14:paraId="5258EE32" w14:textId="77777777" w:rsidR="005C1686" w:rsidRPr="00B7567F" w:rsidRDefault="005C1686" w:rsidP="005C1686">
      <w:pPr>
        <w:numPr>
          <w:ilvl w:val="0"/>
          <w:numId w:val="19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B7567F">
        <w:rPr>
          <w:rFonts w:ascii="Times New Roman" w:hAnsi="Times New Roman" w:cs="Times New Roman"/>
          <w:sz w:val="24"/>
          <w:szCs w:val="24"/>
        </w:rPr>
        <w:t>Karkasų ir medinių tašelių sujungimai gali būti:</w:t>
      </w:r>
    </w:p>
    <w:p w14:paraId="38B6DFE9" w14:textId="77777777" w:rsidR="005C1686" w:rsidRPr="00B7567F" w:rsidRDefault="005C1686" w:rsidP="005C1686">
      <w:pPr>
        <w:numPr>
          <w:ilvl w:val="1"/>
          <w:numId w:val="19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B7567F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B7567F">
        <w:rPr>
          <w:rFonts w:ascii="Times New Roman" w:hAnsi="Times New Roman" w:cs="Times New Roman"/>
          <w:sz w:val="24"/>
          <w:szCs w:val="24"/>
        </w:rPr>
        <w:t xml:space="preserve"> Karkasų ir medinių tašelių sujungimų „kišenės“ frezuojamos CNC staklėmis: šoninėms plokštėms – </w:t>
      </w:r>
      <w:r w:rsidRPr="00B7567F">
        <w:rPr>
          <w:rFonts w:ascii="Times New Roman" w:hAnsi="Times New Roman" w:cs="Times New Roman"/>
          <w:b/>
          <w:bCs/>
          <w:sz w:val="24"/>
          <w:szCs w:val="24"/>
        </w:rPr>
        <w:t>8 mm</w:t>
      </w:r>
      <w:r w:rsidRPr="00B7567F">
        <w:rPr>
          <w:rFonts w:ascii="Times New Roman" w:hAnsi="Times New Roman" w:cs="Times New Roman"/>
          <w:sz w:val="24"/>
          <w:szCs w:val="24"/>
        </w:rPr>
        <w:t xml:space="preserve"> gyliu, vidurinės plokštės frezuojamos per visą plotą. Papildomai tašeliai gali būti tvirtinami prie faneros metaliniais kampais.</w:t>
      </w:r>
    </w:p>
    <w:p w14:paraId="5AB8CF20" w14:textId="77777777" w:rsidR="005C1686" w:rsidRPr="00B7567F" w:rsidRDefault="005C1686" w:rsidP="005C1686">
      <w:pPr>
        <w:numPr>
          <w:ilvl w:val="1"/>
          <w:numId w:val="19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B7567F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B7567F">
        <w:rPr>
          <w:rFonts w:ascii="Times New Roman" w:hAnsi="Times New Roman" w:cs="Times New Roman"/>
          <w:sz w:val="24"/>
          <w:szCs w:val="24"/>
        </w:rPr>
        <w:t xml:space="preserve"> Siekiant ilgaamžiškumo, mediniai tašeliai tvirtinami tiesiogiai prie laminuotos, vandeniui atsparios faneros karkaso, nenaudojant CNC „kišenių“, ir sutvirtinami metaliniais kampais.</w:t>
      </w:r>
    </w:p>
    <w:p w14:paraId="7EEEE486" w14:textId="77777777" w:rsidR="005C1686" w:rsidRPr="00B7567F" w:rsidRDefault="005C1686" w:rsidP="005C1686">
      <w:pPr>
        <w:numPr>
          <w:ilvl w:val="0"/>
          <w:numId w:val="19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B7567F">
        <w:rPr>
          <w:rFonts w:ascii="Times New Roman" w:hAnsi="Times New Roman" w:cs="Times New Roman"/>
          <w:sz w:val="24"/>
          <w:szCs w:val="24"/>
        </w:rPr>
        <w:lastRenderedPageBreak/>
        <w:t xml:space="preserve">Pusrampėms ir čiuožimo turėklams naudojami </w:t>
      </w:r>
      <w:r w:rsidRPr="00B7567F">
        <w:rPr>
          <w:rFonts w:ascii="Times New Roman" w:hAnsi="Times New Roman" w:cs="Times New Roman"/>
          <w:b/>
          <w:bCs/>
          <w:sz w:val="24"/>
          <w:szCs w:val="24"/>
        </w:rPr>
        <w:t>60,3 mm</w:t>
      </w:r>
      <w:r w:rsidRPr="00B7567F">
        <w:rPr>
          <w:rFonts w:ascii="Times New Roman" w:hAnsi="Times New Roman" w:cs="Times New Roman"/>
          <w:sz w:val="24"/>
          <w:szCs w:val="24"/>
        </w:rPr>
        <w:t xml:space="preserve"> diametro dažyti metaliniai vamzdžiai. Vamzdžio sienelės storis – ne mažesnis nei </w:t>
      </w:r>
      <w:r w:rsidRPr="00B7567F">
        <w:rPr>
          <w:rFonts w:ascii="Times New Roman" w:hAnsi="Times New Roman" w:cs="Times New Roman"/>
          <w:b/>
          <w:bCs/>
          <w:sz w:val="24"/>
          <w:szCs w:val="24"/>
        </w:rPr>
        <w:t>3 mm</w:t>
      </w:r>
      <w:r w:rsidRPr="00B7567F">
        <w:rPr>
          <w:rFonts w:ascii="Times New Roman" w:hAnsi="Times New Roman" w:cs="Times New Roman"/>
          <w:sz w:val="24"/>
          <w:szCs w:val="24"/>
        </w:rPr>
        <w:t>. Ant pusrampių vamzdžiai privalo būti sumontuoti be jokių skylių čiuožiamajame paviršiuje.</w:t>
      </w:r>
    </w:p>
    <w:p w14:paraId="2DC1EA15" w14:textId="77777777" w:rsidR="005C1686" w:rsidRPr="00B7567F" w:rsidRDefault="005C1686" w:rsidP="005C1686">
      <w:pPr>
        <w:numPr>
          <w:ilvl w:val="0"/>
          <w:numId w:val="19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B7567F">
        <w:rPr>
          <w:rFonts w:ascii="Times New Roman" w:hAnsi="Times New Roman" w:cs="Times New Roman"/>
          <w:sz w:val="24"/>
          <w:szCs w:val="24"/>
        </w:rPr>
        <w:t xml:space="preserve">Čiuožimo bortams naudojami </w:t>
      </w:r>
      <w:r w:rsidRPr="00B7567F">
        <w:rPr>
          <w:rFonts w:ascii="Times New Roman" w:hAnsi="Times New Roman" w:cs="Times New Roman"/>
          <w:b/>
          <w:bCs/>
          <w:sz w:val="24"/>
          <w:szCs w:val="24"/>
        </w:rPr>
        <w:t>90°</w:t>
      </w:r>
      <w:r w:rsidRPr="00B7567F">
        <w:rPr>
          <w:rFonts w:ascii="Times New Roman" w:hAnsi="Times New Roman" w:cs="Times New Roman"/>
          <w:sz w:val="24"/>
          <w:szCs w:val="24"/>
        </w:rPr>
        <w:t xml:space="preserve"> dažyti metaliniai kampai, kurių matmenys </w:t>
      </w:r>
      <w:r w:rsidRPr="00B7567F">
        <w:rPr>
          <w:rFonts w:ascii="Times New Roman" w:hAnsi="Times New Roman" w:cs="Times New Roman"/>
          <w:b/>
          <w:bCs/>
          <w:sz w:val="24"/>
          <w:szCs w:val="24"/>
        </w:rPr>
        <w:t>50 × 50 × 3 mm</w:t>
      </w:r>
      <w:r w:rsidRPr="00B7567F">
        <w:rPr>
          <w:rFonts w:ascii="Times New Roman" w:hAnsi="Times New Roman" w:cs="Times New Roman"/>
          <w:sz w:val="24"/>
          <w:szCs w:val="24"/>
        </w:rPr>
        <w:t>.</w:t>
      </w:r>
    </w:p>
    <w:p w14:paraId="033DF5C8" w14:textId="77777777" w:rsidR="005C1686" w:rsidRPr="00B7567F" w:rsidRDefault="005C1686" w:rsidP="005C1686">
      <w:pPr>
        <w:numPr>
          <w:ilvl w:val="0"/>
          <w:numId w:val="19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B7567F">
        <w:rPr>
          <w:rFonts w:ascii="Times New Roman" w:hAnsi="Times New Roman" w:cs="Times New Roman"/>
          <w:sz w:val="24"/>
          <w:szCs w:val="24"/>
        </w:rPr>
        <w:t xml:space="preserve">Konstrukcijų sutvirtinimui naudojami cinkuoti medsraigčiai, kurių skersmuo – ne mažesnis nei </w:t>
      </w:r>
      <w:r w:rsidRPr="00B7567F">
        <w:rPr>
          <w:rFonts w:ascii="Times New Roman" w:hAnsi="Times New Roman" w:cs="Times New Roman"/>
          <w:b/>
          <w:bCs/>
          <w:sz w:val="24"/>
          <w:szCs w:val="24"/>
        </w:rPr>
        <w:t>6 mm</w:t>
      </w:r>
      <w:r w:rsidRPr="00B7567F">
        <w:rPr>
          <w:rFonts w:ascii="Times New Roman" w:hAnsi="Times New Roman" w:cs="Times New Roman"/>
          <w:sz w:val="24"/>
          <w:szCs w:val="24"/>
        </w:rPr>
        <w:t xml:space="preserve">, o ilgis – </w:t>
      </w:r>
      <w:r w:rsidRPr="00B7567F">
        <w:rPr>
          <w:rFonts w:ascii="Times New Roman" w:hAnsi="Times New Roman" w:cs="Times New Roman"/>
          <w:b/>
          <w:bCs/>
          <w:sz w:val="24"/>
          <w:szCs w:val="24"/>
        </w:rPr>
        <w:t>60–140 mm</w:t>
      </w:r>
      <w:r w:rsidRPr="00B7567F">
        <w:rPr>
          <w:rFonts w:ascii="Times New Roman" w:hAnsi="Times New Roman" w:cs="Times New Roman"/>
          <w:sz w:val="24"/>
          <w:szCs w:val="24"/>
        </w:rPr>
        <w:t>.</w:t>
      </w:r>
    </w:p>
    <w:p w14:paraId="7B0ABE70" w14:textId="77777777" w:rsidR="005C1686" w:rsidRPr="00B7567F" w:rsidRDefault="005C1686" w:rsidP="005C1686">
      <w:pPr>
        <w:numPr>
          <w:ilvl w:val="0"/>
          <w:numId w:val="19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B7567F">
        <w:rPr>
          <w:rFonts w:ascii="Times New Roman" w:hAnsi="Times New Roman" w:cs="Times New Roman"/>
          <w:sz w:val="24"/>
          <w:szCs w:val="24"/>
        </w:rPr>
        <w:t>Medsraigčių galvutės privalo būti įleistos taip, kad neliktų jokių išsikišusių detalių virš paviršiaus.</w:t>
      </w:r>
    </w:p>
    <w:p w14:paraId="6638C526" w14:textId="77777777" w:rsidR="005C1686" w:rsidRPr="00B7567F" w:rsidRDefault="005C1686" w:rsidP="005C1686">
      <w:pPr>
        <w:numPr>
          <w:ilvl w:val="0"/>
          <w:numId w:val="19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B7567F">
        <w:rPr>
          <w:rFonts w:ascii="Times New Roman" w:hAnsi="Times New Roman" w:cs="Times New Roman"/>
          <w:sz w:val="24"/>
          <w:szCs w:val="24"/>
        </w:rPr>
        <w:t>Rampų platformų ir užvažiavimo rampų sujungimai turi būti uždengti cinkuota metaline skarda, išlenkta reikiamu kampu. Metalinė plokštelė privalo būti įleista į fanerą taip, kad būtų tame pačiame lygyje kaip važiuojamasis paviršius, be išsikišimų.</w:t>
      </w:r>
    </w:p>
    <w:p w14:paraId="2AF03A51" w14:textId="77777777" w:rsidR="005C1686" w:rsidRPr="00B7567F" w:rsidRDefault="005C1686" w:rsidP="005C1686">
      <w:pPr>
        <w:numPr>
          <w:ilvl w:val="0"/>
          <w:numId w:val="19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B7567F">
        <w:rPr>
          <w:rFonts w:ascii="Times New Roman" w:hAnsi="Times New Roman" w:cs="Times New Roman"/>
          <w:sz w:val="24"/>
          <w:szCs w:val="24"/>
        </w:rPr>
        <w:t xml:space="preserve">Rampos privalo turėti ventiliacines angas. Ventiliacinės angos, platesnės nei </w:t>
      </w:r>
      <w:r w:rsidRPr="00B7567F">
        <w:rPr>
          <w:rFonts w:ascii="Times New Roman" w:hAnsi="Times New Roman" w:cs="Times New Roman"/>
          <w:b/>
          <w:bCs/>
          <w:sz w:val="24"/>
          <w:szCs w:val="24"/>
        </w:rPr>
        <w:t>Ø 5 cm</w:t>
      </w:r>
      <w:r w:rsidRPr="00B7567F">
        <w:rPr>
          <w:rFonts w:ascii="Times New Roman" w:hAnsi="Times New Roman" w:cs="Times New Roman"/>
          <w:sz w:val="24"/>
          <w:szCs w:val="24"/>
        </w:rPr>
        <w:t>, turi būti uždengtos metaliniu tinkleliu iš rampos vidinės pusės.</w:t>
      </w:r>
    </w:p>
    <w:p w14:paraId="5CFA0466" w14:textId="19EC4137" w:rsidR="005C1686" w:rsidRPr="00B7567F" w:rsidRDefault="005C1686" w:rsidP="005C1686">
      <w:pPr>
        <w:numPr>
          <w:ilvl w:val="0"/>
          <w:numId w:val="19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B7567F">
        <w:rPr>
          <w:rFonts w:ascii="Times New Roman" w:hAnsi="Times New Roman" w:cs="Times New Roman"/>
          <w:sz w:val="24"/>
          <w:szCs w:val="24"/>
        </w:rPr>
        <w:t>Daugiafunkcinių rampų čiuožimo bortai gaminami iš armuoto gelžbetonio</w:t>
      </w:r>
      <w:r w:rsidR="00594A0F" w:rsidRPr="00B7567F">
        <w:rPr>
          <w:rFonts w:ascii="Times New Roman" w:hAnsi="Times New Roman" w:cs="Times New Roman"/>
          <w:sz w:val="24"/>
          <w:szCs w:val="24"/>
        </w:rPr>
        <w:t xml:space="preserve"> (arba ligiavertį)</w:t>
      </w:r>
      <w:r w:rsidRPr="00B7567F">
        <w:rPr>
          <w:rFonts w:ascii="Times New Roman" w:hAnsi="Times New Roman" w:cs="Times New Roman"/>
          <w:sz w:val="24"/>
          <w:szCs w:val="24"/>
        </w:rPr>
        <w:t xml:space="preserve">. Betoninės konstrukcijos armuojamos </w:t>
      </w:r>
      <w:r w:rsidRPr="00B7567F">
        <w:rPr>
          <w:rFonts w:ascii="Times New Roman" w:hAnsi="Times New Roman" w:cs="Times New Roman"/>
          <w:b/>
          <w:bCs/>
          <w:sz w:val="24"/>
          <w:szCs w:val="24"/>
        </w:rPr>
        <w:t>10 mm</w:t>
      </w:r>
      <w:r w:rsidRPr="00B7567F">
        <w:rPr>
          <w:rFonts w:ascii="Times New Roman" w:hAnsi="Times New Roman" w:cs="Times New Roman"/>
          <w:sz w:val="24"/>
          <w:szCs w:val="24"/>
        </w:rPr>
        <w:t xml:space="preserve"> armatūra, kas </w:t>
      </w:r>
      <w:r w:rsidRPr="00B7567F">
        <w:rPr>
          <w:rFonts w:ascii="Times New Roman" w:hAnsi="Times New Roman" w:cs="Times New Roman"/>
          <w:b/>
          <w:bCs/>
          <w:sz w:val="24"/>
          <w:szCs w:val="24"/>
        </w:rPr>
        <w:t>200 mm</w:t>
      </w:r>
      <w:r w:rsidRPr="00B7567F">
        <w:rPr>
          <w:rFonts w:ascii="Times New Roman" w:hAnsi="Times New Roman" w:cs="Times New Roman"/>
          <w:sz w:val="24"/>
          <w:szCs w:val="24"/>
        </w:rPr>
        <w:t xml:space="preserve">. Betono klasė – ne žemesnė nei </w:t>
      </w:r>
      <w:r w:rsidRPr="00B7567F">
        <w:rPr>
          <w:rFonts w:ascii="Times New Roman" w:hAnsi="Times New Roman" w:cs="Times New Roman"/>
          <w:b/>
          <w:bCs/>
          <w:sz w:val="24"/>
          <w:szCs w:val="24"/>
        </w:rPr>
        <w:t>B25</w:t>
      </w:r>
      <w:r w:rsidRPr="00B7567F">
        <w:rPr>
          <w:rFonts w:ascii="Times New Roman" w:hAnsi="Times New Roman" w:cs="Times New Roman"/>
          <w:sz w:val="24"/>
          <w:szCs w:val="24"/>
        </w:rPr>
        <w:t>.</w:t>
      </w:r>
    </w:p>
    <w:p w14:paraId="710E8EE9" w14:textId="0285619B" w:rsidR="005C1686" w:rsidRPr="00B7567F" w:rsidRDefault="00B7567F" w:rsidP="005C1686">
      <w:pPr>
        <w:pStyle w:val="Antrat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5C1686" w:rsidRPr="00B7567F">
        <w:rPr>
          <w:rFonts w:ascii="Times New Roman" w:hAnsi="Times New Roman" w:cs="Times New Roman"/>
        </w:rPr>
        <w:t>. KONSTRUKCINIAI REIKALAVIMAI ATITVARAMS</w:t>
      </w:r>
    </w:p>
    <w:p w14:paraId="568D674C" w14:textId="77777777" w:rsidR="005C1686" w:rsidRPr="00B7567F" w:rsidRDefault="005C1686" w:rsidP="005C1686">
      <w:pPr>
        <w:numPr>
          <w:ilvl w:val="0"/>
          <w:numId w:val="20"/>
        </w:numPr>
        <w:spacing w:before="100" w:beforeAutospacing="1" w:after="100" w:afterAutospacing="1"/>
        <w:rPr>
          <w:rFonts w:ascii="Times New Roman" w:hAnsi="Times New Roman" w:cs="Times New Roman"/>
        </w:rPr>
      </w:pPr>
      <w:r w:rsidRPr="00B7567F">
        <w:rPr>
          <w:rFonts w:ascii="Times New Roman" w:hAnsi="Times New Roman" w:cs="Times New Roman"/>
        </w:rPr>
        <w:t>Projektuojami ir įrengiami metaliniai apsauginiai barjerai, skirti rampų ir platformų kraštų apsaugai, siekiant užtikrinti naudotojų saugumą ir sumažinti netyčinio kritimo riziką.</w:t>
      </w:r>
    </w:p>
    <w:p w14:paraId="278A7E93" w14:textId="77777777" w:rsidR="00353B26" w:rsidRPr="00B7567F" w:rsidRDefault="005C1686" w:rsidP="00353B26">
      <w:pPr>
        <w:numPr>
          <w:ilvl w:val="0"/>
          <w:numId w:val="20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567F">
        <w:rPr>
          <w:rFonts w:ascii="Times New Roman" w:hAnsi="Times New Roman" w:cs="Times New Roman"/>
        </w:rPr>
        <w:t xml:space="preserve">Barjerai projektuojami kaip segmentinė metalinė konstrukcija iš atskirų sujungiamų segmentų. </w:t>
      </w:r>
      <w:r w:rsidR="00353B26" w:rsidRPr="00B7567F">
        <w:rPr>
          <w:rFonts w:ascii="Times New Roman" w:hAnsi="Times New Roman" w:cs="Times New Roman"/>
        </w:rPr>
        <w:t xml:space="preserve">Vieno segmento aukštis – </w:t>
      </w:r>
      <w:r w:rsidR="00353B26" w:rsidRPr="00B7567F">
        <w:rPr>
          <w:rFonts w:ascii="Times New Roman" w:hAnsi="Times New Roman" w:cs="Times New Roman"/>
          <w:b/>
          <w:bCs/>
        </w:rPr>
        <w:t>1150 mm (±10 %)</w:t>
      </w:r>
      <w:r w:rsidR="00353B26" w:rsidRPr="00B7567F">
        <w:rPr>
          <w:rFonts w:ascii="Times New Roman" w:hAnsi="Times New Roman" w:cs="Times New Roman"/>
        </w:rPr>
        <w:t xml:space="preserve">, plotis – iki </w:t>
      </w:r>
      <w:r w:rsidR="00353B26" w:rsidRPr="00B7567F">
        <w:rPr>
          <w:rFonts w:ascii="Times New Roman" w:hAnsi="Times New Roman" w:cs="Times New Roman"/>
          <w:b/>
          <w:bCs/>
        </w:rPr>
        <w:t>2000 mm (±10 %)</w:t>
      </w:r>
      <w:r w:rsidR="00353B26" w:rsidRPr="00B7567F">
        <w:rPr>
          <w:rFonts w:ascii="Times New Roman" w:hAnsi="Times New Roman" w:cs="Times New Roman"/>
        </w:rPr>
        <w:t>, priklausomai nuo sprendinio.</w:t>
      </w:r>
      <w:r w:rsidR="00353B26" w:rsidRPr="00B7567F">
        <w:rPr>
          <w:rFonts w:ascii="Times New Roman" w:hAnsi="Times New Roman" w:cs="Times New Roman"/>
        </w:rPr>
        <w:br/>
        <w:t xml:space="preserve">• Barjerų užpildas formuojamas iš vertikalių plieninių strypų DN20 </w:t>
      </w:r>
      <w:r w:rsidR="00353B26" w:rsidRPr="00B7567F">
        <w:rPr>
          <w:rFonts w:ascii="Times New Roman" w:hAnsi="Times New Roman" w:cs="Times New Roman"/>
          <w:b/>
          <w:bCs/>
        </w:rPr>
        <w:t>(arba lygiavertis)</w:t>
      </w:r>
      <w:r w:rsidR="00353B26" w:rsidRPr="00B7567F">
        <w:rPr>
          <w:rFonts w:ascii="Times New Roman" w:hAnsi="Times New Roman" w:cs="Times New Roman"/>
        </w:rPr>
        <w:t xml:space="preserve">, išdėstytų taip, kad tarpai tarp strypų neviršytų </w:t>
      </w:r>
      <w:r w:rsidR="00353B26" w:rsidRPr="00B7567F">
        <w:rPr>
          <w:rFonts w:ascii="Times New Roman" w:hAnsi="Times New Roman" w:cs="Times New Roman"/>
          <w:b/>
          <w:bCs/>
        </w:rPr>
        <w:t>90 mm (±10 %)</w:t>
      </w:r>
      <w:r w:rsidR="00353B26" w:rsidRPr="00B7567F">
        <w:rPr>
          <w:rFonts w:ascii="Times New Roman" w:hAnsi="Times New Roman" w:cs="Times New Roman"/>
        </w:rPr>
        <w:t>. Horizontalūs elementai nenaudojami.</w:t>
      </w:r>
      <w:r w:rsidR="00353B26" w:rsidRPr="00B7567F">
        <w:rPr>
          <w:rFonts w:ascii="Times New Roman" w:hAnsi="Times New Roman" w:cs="Times New Roman"/>
        </w:rPr>
        <w:br/>
        <w:t xml:space="preserve">• Tarpas tarp barjero apatinės dalies ir rampos ar platformos paviršiaus – ne didesnis kaip </w:t>
      </w:r>
      <w:r w:rsidR="00353B26" w:rsidRPr="00B7567F">
        <w:rPr>
          <w:rFonts w:ascii="Times New Roman" w:hAnsi="Times New Roman" w:cs="Times New Roman"/>
          <w:b/>
          <w:bCs/>
        </w:rPr>
        <w:t>60 mm (±10 %)</w:t>
      </w:r>
      <w:r w:rsidR="00353B26" w:rsidRPr="00B7567F">
        <w:rPr>
          <w:rFonts w:ascii="Times New Roman" w:hAnsi="Times New Roman" w:cs="Times New Roman"/>
        </w:rPr>
        <w:t xml:space="preserve">. Atstumas nuo barjero iki platformos krašto – ne didesnis nei </w:t>
      </w:r>
      <w:r w:rsidR="00353B26" w:rsidRPr="00B7567F">
        <w:rPr>
          <w:rFonts w:ascii="Times New Roman" w:hAnsi="Times New Roman" w:cs="Times New Roman"/>
          <w:b/>
          <w:bCs/>
        </w:rPr>
        <w:t>300 mm (±10 %)</w:t>
      </w:r>
      <w:r w:rsidR="00353B26" w:rsidRPr="00B7567F">
        <w:rPr>
          <w:rFonts w:ascii="Times New Roman" w:hAnsi="Times New Roman" w:cs="Times New Roman"/>
        </w:rPr>
        <w:t>.</w:t>
      </w:r>
      <w:r w:rsidR="00353B26" w:rsidRPr="00B7567F">
        <w:rPr>
          <w:rFonts w:ascii="Times New Roman" w:hAnsi="Times New Roman" w:cs="Times New Roman"/>
        </w:rPr>
        <w:br/>
        <w:t>• Barjerų rėmai gaminami iš plieninių profilių:</w:t>
      </w:r>
      <w:r w:rsidR="00353B26" w:rsidRPr="00B7567F">
        <w:rPr>
          <w:rFonts w:ascii="Times New Roman" w:hAnsi="Times New Roman" w:cs="Times New Roman"/>
        </w:rPr>
        <w:br/>
        <w:t xml:space="preserve">o pagrindinis rėmas – </w:t>
      </w:r>
      <w:r w:rsidR="00353B26" w:rsidRPr="00B7567F">
        <w:rPr>
          <w:rFonts w:ascii="Times New Roman" w:hAnsi="Times New Roman" w:cs="Times New Roman"/>
          <w:b/>
          <w:bCs/>
        </w:rPr>
        <w:t>40 × 40 mm (±10 %)</w:t>
      </w:r>
      <w:r w:rsidR="00353B26" w:rsidRPr="00B7567F">
        <w:rPr>
          <w:rFonts w:ascii="Times New Roman" w:hAnsi="Times New Roman" w:cs="Times New Roman"/>
        </w:rPr>
        <w:t xml:space="preserve">, sienelės storis </w:t>
      </w:r>
      <w:r w:rsidR="00353B26" w:rsidRPr="00B7567F">
        <w:rPr>
          <w:rFonts w:ascii="Times New Roman" w:hAnsi="Times New Roman" w:cs="Times New Roman"/>
          <w:b/>
          <w:bCs/>
        </w:rPr>
        <w:t>4 mm (±10 %)</w:t>
      </w:r>
      <w:r w:rsidR="00353B26" w:rsidRPr="00B7567F">
        <w:rPr>
          <w:rFonts w:ascii="Times New Roman" w:hAnsi="Times New Roman" w:cs="Times New Roman"/>
        </w:rPr>
        <w:t>;</w:t>
      </w:r>
      <w:r w:rsidR="00353B26" w:rsidRPr="00B7567F">
        <w:rPr>
          <w:rFonts w:ascii="Times New Roman" w:hAnsi="Times New Roman" w:cs="Times New Roman"/>
        </w:rPr>
        <w:br/>
        <w:t xml:space="preserve">o vidiniai konstrukciniai elementai – </w:t>
      </w:r>
      <w:r w:rsidR="00353B26" w:rsidRPr="00B7567F">
        <w:rPr>
          <w:rFonts w:ascii="Times New Roman" w:hAnsi="Times New Roman" w:cs="Times New Roman"/>
          <w:b/>
          <w:bCs/>
        </w:rPr>
        <w:t>40 × 20 mm (±10 %)</w:t>
      </w:r>
      <w:r w:rsidR="00353B26" w:rsidRPr="00B7567F">
        <w:rPr>
          <w:rFonts w:ascii="Times New Roman" w:hAnsi="Times New Roman" w:cs="Times New Roman"/>
        </w:rPr>
        <w:t xml:space="preserve">, sienelės storis </w:t>
      </w:r>
      <w:r w:rsidR="00353B26" w:rsidRPr="00B7567F">
        <w:rPr>
          <w:rFonts w:ascii="Times New Roman" w:hAnsi="Times New Roman" w:cs="Times New Roman"/>
          <w:b/>
          <w:bCs/>
        </w:rPr>
        <w:t>2 mm (±10 %)</w:t>
      </w:r>
      <w:r w:rsidR="00353B26" w:rsidRPr="00B7567F">
        <w:rPr>
          <w:rFonts w:ascii="Times New Roman" w:hAnsi="Times New Roman" w:cs="Times New Roman"/>
        </w:rPr>
        <w:t>.</w:t>
      </w:r>
      <w:r w:rsidR="00353B26" w:rsidRPr="00B7567F">
        <w:rPr>
          <w:rFonts w:ascii="Times New Roman" w:hAnsi="Times New Roman" w:cs="Times New Roman"/>
        </w:rPr>
        <w:br/>
        <w:t>• Kraštinių segmentų viršutiniai išoriniai kampai formuojami 45° kampu. Visi kraštai ir sujungimai nušlifuojami, nepaliekant aštrių briaunų ar išsikišančių elementų.</w:t>
      </w:r>
      <w:r w:rsidR="00353B26" w:rsidRPr="00B7567F">
        <w:rPr>
          <w:rFonts w:ascii="Times New Roman" w:hAnsi="Times New Roman" w:cs="Times New Roman"/>
        </w:rPr>
        <w:br/>
        <w:t xml:space="preserve">• Atskiri barjerų segmentai tarpusavyje sujungiami cinkuotais varžtais su veržlėmis, ne mažesnio kaip </w:t>
      </w:r>
      <w:r w:rsidR="00353B26" w:rsidRPr="00B7567F">
        <w:rPr>
          <w:rFonts w:ascii="Times New Roman" w:hAnsi="Times New Roman" w:cs="Times New Roman"/>
          <w:b/>
          <w:bCs/>
        </w:rPr>
        <w:t>8 mm (±10 %)</w:t>
      </w:r>
      <w:r w:rsidR="00353B26" w:rsidRPr="00B7567F">
        <w:rPr>
          <w:rFonts w:ascii="Times New Roman" w:hAnsi="Times New Roman" w:cs="Times New Roman"/>
        </w:rPr>
        <w:t xml:space="preserve"> skersmens. Barjerai prie rampų konstrukcijų tvirtinami Ø </w:t>
      </w:r>
      <w:r w:rsidR="00353B26" w:rsidRPr="00B7567F">
        <w:rPr>
          <w:rFonts w:ascii="Times New Roman" w:hAnsi="Times New Roman" w:cs="Times New Roman"/>
          <w:b/>
          <w:bCs/>
        </w:rPr>
        <w:t>8 mm (±10 %)</w:t>
      </w:r>
      <w:r w:rsidR="00353B26" w:rsidRPr="00B7567F">
        <w:rPr>
          <w:rFonts w:ascii="Times New Roman" w:hAnsi="Times New Roman" w:cs="Times New Roman"/>
        </w:rPr>
        <w:t xml:space="preserve"> medsraigčiais į konstrukcinius rampų elementus.</w:t>
      </w:r>
    </w:p>
    <w:p w14:paraId="6F5B392B" w14:textId="77777777" w:rsidR="00353B26" w:rsidRPr="00B7567F" w:rsidRDefault="00353B26" w:rsidP="00353B26">
      <w:pPr>
        <w:spacing w:before="100" w:beforeAutospacing="1" w:after="100" w:afterAutospacing="1"/>
        <w:ind w:left="720"/>
        <w:rPr>
          <w:rFonts w:ascii="Times New Roman" w:hAnsi="Times New Roman" w:cs="Times New Roman"/>
          <w:sz w:val="24"/>
          <w:szCs w:val="24"/>
        </w:rPr>
      </w:pPr>
    </w:p>
    <w:p w14:paraId="49CEFF04" w14:textId="1C0A51BC" w:rsidR="00033F51" w:rsidRPr="00B7567F" w:rsidRDefault="00B7567F" w:rsidP="00353B26">
      <w:pPr>
        <w:spacing w:before="100" w:beforeAutospacing="1" w:after="100" w:afterAutospacing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="00353B26" w:rsidRPr="00B7567F">
        <w:rPr>
          <w:rFonts w:ascii="Times New Roman" w:hAnsi="Times New Roman" w:cs="Times New Roman"/>
          <w:b/>
          <w:bCs/>
          <w:sz w:val="26"/>
          <w:szCs w:val="26"/>
        </w:rPr>
        <w:t>. RIEDLENČIŲ PARKO ĮRENGINIAI</w:t>
      </w:r>
    </w:p>
    <w:p w14:paraId="251A1B77" w14:textId="77777777" w:rsidR="00033F51" w:rsidRPr="00B7567F" w:rsidRDefault="00000000" w:rsidP="005C1686">
      <w:pPr>
        <w:jc w:val="both"/>
        <w:rPr>
          <w:rFonts w:ascii="Times New Roman" w:hAnsi="Times New Roman" w:cs="Times New Roman"/>
          <w:sz w:val="24"/>
          <w:szCs w:val="24"/>
        </w:rPr>
      </w:pPr>
      <w:r w:rsidRPr="00B7567F">
        <w:rPr>
          <w:rFonts w:ascii="Times New Roman" w:hAnsi="Times New Roman" w:cs="Times New Roman"/>
          <w:sz w:val="24"/>
          <w:szCs w:val="24"/>
        </w:rPr>
        <w:t>Visi matmenys pateikiami metrais, su ±10 % tolerancija.</w:t>
      </w:r>
    </w:p>
    <w:tbl>
      <w:tblPr>
        <w:tblStyle w:val="3paprastojilentel"/>
        <w:tblW w:w="0" w:type="auto"/>
        <w:tblLook w:val="04A0" w:firstRow="1" w:lastRow="0" w:firstColumn="1" w:lastColumn="0" w:noHBand="0" w:noVBand="1"/>
      </w:tblPr>
      <w:tblGrid>
        <w:gridCol w:w="623"/>
        <w:gridCol w:w="1938"/>
        <w:gridCol w:w="6799"/>
      </w:tblGrid>
      <w:tr w:rsidR="00A047F5" w:rsidRPr="00B7567F" w14:paraId="140784E9" w14:textId="77777777" w:rsidTr="000C5B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0" w:type="auto"/>
            <w:hideMark/>
          </w:tcPr>
          <w:bookmarkEnd w:id="0"/>
          <w:p w14:paraId="6BEBE65C" w14:textId="77777777" w:rsidR="00A047F5" w:rsidRPr="00B7567F" w:rsidRDefault="00A047F5" w:rsidP="000C5B84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RPr="00B7567F">
              <w:rPr>
                <w:sz w:val="24"/>
                <w:szCs w:val="24"/>
              </w:rPr>
              <w:t>Nr.</w:t>
            </w:r>
          </w:p>
        </w:tc>
        <w:tc>
          <w:tcPr>
            <w:tcW w:w="0" w:type="auto"/>
            <w:hideMark/>
          </w:tcPr>
          <w:p w14:paraId="53F14E42" w14:textId="77777777" w:rsidR="00A047F5" w:rsidRPr="00B7567F" w:rsidRDefault="00A047F5" w:rsidP="000C5B84">
            <w:pPr>
              <w:spacing w:before="24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7567F">
              <w:rPr>
                <w:sz w:val="24"/>
                <w:szCs w:val="24"/>
              </w:rPr>
              <w:t>Įrenginys</w:t>
            </w:r>
          </w:p>
        </w:tc>
        <w:tc>
          <w:tcPr>
            <w:tcW w:w="0" w:type="auto"/>
            <w:hideMark/>
          </w:tcPr>
          <w:p w14:paraId="6B54171C" w14:textId="77777777" w:rsidR="00A047F5" w:rsidRPr="00B7567F" w:rsidRDefault="00A047F5" w:rsidP="000C5B84">
            <w:pPr>
              <w:spacing w:before="24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7567F">
              <w:rPr>
                <w:sz w:val="24"/>
                <w:szCs w:val="24"/>
              </w:rPr>
              <w:t>Techninis aprašymas ir matmenys</w:t>
            </w:r>
          </w:p>
        </w:tc>
      </w:tr>
      <w:tr w:rsidR="00A047F5" w:rsidRPr="00B7567F" w14:paraId="79FFA985" w14:textId="77777777" w:rsidTr="000C5B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F829C4F" w14:textId="77777777" w:rsidR="00A047F5" w:rsidRPr="00B7567F" w:rsidRDefault="00A047F5" w:rsidP="000C5B84">
            <w:pPr>
              <w:spacing w:before="240" w:line="276" w:lineRule="auto"/>
              <w:rPr>
                <w:sz w:val="24"/>
                <w:szCs w:val="24"/>
              </w:rPr>
            </w:pPr>
            <w:r w:rsidRPr="00B7567F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50B36F58" w14:textId="77777777" w:rsidR="00A047F5" w:rsidRPr="00B7567F" w:rsidRDefault="00A047F5" w:rsidP="000C5B84">
            <w:pPr>
              <w:spacing w:before="24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7567F">
              <w:rPr>
                <w:sz w:val="24"/>
                <w:szCs w:val="24"/>
              </w:rPr>
              <w:t>Pusrampė 1200</w:t>
            </w:r>
          </w:p>
        </w:tc>
        <w:tc>
          <w:tcPr>
            <w:tcW w:w="0" w:type="auto"/>
            <w:hideMark/>
          </w:tcPr>
          <w:p w14:paraId="0EC36B7F" w14:textId="77777777" w:rsidR="00A047F5" w:rsidRPr="00B7567F" w:rsidRDefault="00A047F5" w:rsidP="000C5B84">
            <w:pPr>
              <w:spacing w:before="24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7567F">
              <w:rPr>
                <w:sz w:val="24"/>
                <w:szCs w:val="24"/>
              </w:rPr>
              <w:t xml:space="preserve">Aukštis – </w:t>
            </w:r>
            <w:r w:rsidRPr="00B7567F">
              <w:rPr>
                <w:b/>
                <w:bCs/>
                <w:sz w:val="24"/>
                <w:szCs w:val="24"/>
              </w:rPr>
              <w:t>1,20 m (±10 %)</w:t>
            </w:r>
            <w:r w:rsidRPr="00B7567F">
              <w:rPr>
                <w:sz w:val="24"/>
                <w:szCs w:val="24"/>
              </w:rPr>
              <w:t xml:space="preserve">. Plotis – </w:t>
            </w:r>
            <w:r w:rsidRPr="00B7567F">
              <w:rPr>
                <w:b/>
                <w:bCs/>
                <w:sz w:val="24"/>
                <w:szCs w:val="24"/>
              </w:rPr>
              <w:t>6,00 m (±10 %)</w:t>
            </w:r>
            <w:r w:rsidRPr="00B7567F">
              <w:rPr>
                <w:sz w:val="24"/>
                <w:szCs w:val="24"/>
              </w:rPr>
              <w:t xml:space="preserve">. Platformos gylis – </w:t>
            </w:r>
            <w:r w:rsidRPr="00B7567F">
              <w:rPr>
                <w:b/>
                <w:bCs/>
                <w:sz w:val="24"/>
                <w:szCs w:val="24"/>
              </w:rPr>
              <w:t>1,20 m (±10 %)</w:t>
            </w:r>
            <w:r w:rsidRPr="00B7567F">
              <w:rPr>
                <w:sz w:val="24"/>
                <w:szCs w:val="24"/>
              </w:rPr>
              <w:t>.</w:t>
            </w:r>
          </w:p>
        </w:tc>
      </w:tr>
      <w:tr w:rsidR="00A047F5" w:rsidRPr="00B7567F" w14:paraId="00A48833" w14:textId="77777777" w:rsidTr="000C5B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01750F8" w14:textId="77777777" w:rsidR="00A047F5" w:rsidRPr="00B7567F" w:rsidRDefault="00A047F5" w:rsidP="000C5B84">
            <w:pPr>
              <w:spacing w:before="240" w:line="276" w:lineRule="auto"/>
              <w:rPr>
                <w:sz w:val="24"/>
                <w:szCs w:val="24"/>
              </w:rPr>
            </w:pPr>
            <w:r w:rsidRPr="00B7567F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798A2B75" w14:textId="77777777" w:rsidR="00A047F5" w:rsidRPr="00B7567F" w:rsidRDefault="00A047F5" w:rsidP="000C5B84">
            <w:pPr>
              <w:spacing w:before="24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7567F">
              <w:rPr>
                <w:sz w:val="24"/>
                <w:szCs w:val="24"/>
              </w:rPr>
              <w:t>Pusrampė 1750</w:t>
            </w:r>
          </w:p>
        </w:tc>
        <w:tc>
          <w:tcPr>
            <w:tcW w:w="0" w:type="auto"/>
            <w:hideMark/>
          </w:tcPr>
          <w:p w14:paraId="44B220E3" w14:textId="77777777" w:rsidR="00A047F5" w:rsidRPr="00B7567F" w:rsidRDefault="00A047F5" w:rsidP="000C5B84">
            <w:pPr>
              <w:spacing w:before="24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7567F">
              <w:rPr>
                <w:sz w:val="24"/>
                <w:szCs w:val="24"/>
              </w:rPr>
              <w:t xml:space="preserve">Aukštis – </w:t>
            </w:r>
            <w:r w:rsidRPr="00B7567F">
              <w:rPr>
                <w:b/>
                <w:bCs/>
                <w:sz w:val="24"/>
                <w:szCs w:val="24"/>
              </w:rPr>
              <w:t>1,75 m (±10 %)</w:t>
            </w:r>
            <w:r w:rsidRPr="00B7567F">
              <w:rPr>
                <w:sz w:val="24"/>
                <w:szCs w:val="24"/>
              </w:rPr>
              <w:t xml:space="preserve">. Plotis – </w:t>
            </w:r>
            <w:r w:rsidRPr="00B7567F">
              <w:rPr>
                <w:b/>
                <w:bCs/>
                <w:sz w:val="24"/>
                <w:szCs w:val="24"/>
              </w:rPr>
              <w:t>2,00 m (±10 %)</w:t>
            </w:r>
            <w:r w:rsidRPr="00B7567F">
              <w:rPr>
                <w:sz w:val="24"/>
                <w:szCs w:val="24"/>
              </w:rPr>
              <w:t xml:space="preserve">. Platformos gylis – </w:t>
            </w:r>
            <w:r w:rsidRPr="00B7567F">
              <w:rPr>
                <w:b/>
                <w:bCs/>
                <w:sz w:val="24"/>
                <w:szCs w:val="24"/>
              </w:rPr>
              <w:t>≥1,20 m (±10 %)</w:t>
            </w:r>
            <w:r w:rsidRPr="00B7567F">
              <w:rPr>
                <w:sz w:val="24"/>
                <w:szCs w:val="24"/>
              </w:rPr>
              <w:t>.</w:t>
            </w:r>
          </w:p>
        </w:tc>
      </w:tr>
      <w:tr w:rsidR="00A047F5" w:rsidRPr="00B7567F" w14:paraId="02D7A74D" w14:textId="77777777" w:rsidTr="000C5B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309B6F0" w14:textId="77777777" w:rsidR="00A047F5" w:rsidRPr="00B7567F" w:rsidRDefault="00A047F5" w:rsidP="000C5B84">
            <w:pPr>
              <w:spacing w:before="240" w:line="276" w:lineRule="auto"/>
              <w:rPr>
                <w:sz w:val="24"/>
                <w:szCs w:val="24"/>
              </w:rPr>
            </w:pPr>
            <w:r w:rsidRPr="00B7567F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14:paraId="66BBE7AF" w14:textId="77777777" w:rsidR="00A047F5" w:rsidRPr="00B7567F" w:rsidRDefault="00A047F5" w:rsidP="000C5B84">
            <w:pPr>
              <w:spacing w:before="24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7567F">
              <w:rPr>
                <w:sz w:val="24"/>
                <w:szCs w:val="24"/>
              </w:rPr>
              <w:t>Daugiafunkcinė rampa</w:t>
            </w:r>
          </w:p>
        </w:tc>
        <w:tc>
          <w:tcPr>
            <w:tcW w:w="0" w:type="auto"/>
            <w:hideMark/>
          </w:tcPr>
          <w:p w14:paraId="51B4095A" w14:textId="77777777" w:rsidR="00A047F5" w:rsidRPr="00B7567F" w:rsidRDefault="00A047F5" w:rsidP="000C5B84">
            <w:pPr>
              <w:spacing w:before="24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7567F">
              <w:rPr>
                <w:sz w:val="24"/>
                <w:szCs w:val="24"/>
              </w:rPr>
              <w:t xml:space="preserve">Platformos aukštis – </w:t>
            </w:r>
            <w:r w:rsidRPr="00B7567F">
              <w:rPr>
                <w:b/>
                <w:bCs/>
                <w:sz w:val="24"/>
                <w:szCs w:val="24"/>
              </w:rPr>
              <w:t>0,40 m (±10 %)</w:t>
            </w:r>
            <w:r w:rsidRPr="00B7567F">
              <w:rPr>
                <w:sz w:val="24"/>
                <w:szCs w:val="24"/>
              </w:rPr>
              <w:t xml:space="preserve">. Bendras užimamas plotas – </w:t>
            </w:r>
            <w:r w:rsidRPr="00B7567F">
              <w:rPr>
                <w:b/>
                <w:bCs/>
                <w:sz w:val="24"/>
                <w:szCs w:val="24"/>
              </w:rPr>
              <w:t>8,80 × 6,00 m (±10 %)</w:t>
            </w:r>
            <w:r w:rsidRPr="00B7567F">
              <w:rPr>
                <w:sz w:val="24"/>
                <w:szCs w:val="24"/>
              </w:rPr>
              <w:t xml:space="preserve">. Ant rampos montuojamas čiuožimo turėklas, čiuožimo ilgis – </w:t>
            </w:r>
            <w:r w:rsidRPr="00B7567F">
              <w:rPr>
                <w:b/>
                <w:bCs/>
                <w:sz w:val="24"/>
                <w:szCs w:val="24"/>
              </w:rPr>
              <w:t>6,40 m (±10 %)</w:t>
            </w:r>
            <w:r w:rsidRPr="00B7567F">
              <w:rPr>
                <w:sz w:val="24"/>
                <w:szCs w:val="24"/>
              </w:rPr>
              <w:t xml:space="preserve">. Du žemėjantys čiuožimo bortai. Vienas rampos platformos šonas išsikiša </w:t>
            </w:r>
            <w:r w:rsidRPr="00B7567F">
              <w:rPr>
                <w:b/>
                <w:bCs/>
                <w:sz w:val="24"/>
                <w:szCs w:val="24"/>
              </w:rPr>
              <w:t>1,00–1,50 m (±10 %)</w:t>
            </w:r>
            <w:r w:rsidRPr="00B7567F">
              <w:rPr>
                <w:sz w:val="24"/>
                <w:szCs w:val="24"/>
              </w:rPr>
              <w:t>, suformuodamas balansinio pado / čiuožimo borto elementą.</w:t>
            </w:r>
          </w:p>
        </w:tc>
      </w:tr>
      <w:tr w:rsidR="00A047F5" w:rsidRPr="00B7567F" w14:paraId="53A4F5C6" w14:textId="77777777" w:rsidTr="000C5B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639F424" w14:textId="77777777" w:rsidR="00A047F5" w:rsidRPr="00B7567F" w:rsidRDefault="00A047F5" w:rsidP="000C5B84">
            <w:pPr>
              <w:spacing w:before="240" w:line="276" w:lineRule="auto"/>
              <w:rPr>
                <w:sz w:val="24"/>
                <w:szCs w:val="24"/>
              </w:rPr>
            </w:pPr>
            <w:r w:rsidRPr="00B7567F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14:paraId="1857C148" w14:textId="77777777" w:rsidR="00A047F5" w:rsidRPr="00B7567F" w:rsidRDefault="00A047F5" w:rsidP="000C5B84">
            <w:pPr>
              <w:spacing w:before="24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7567F">
              <w:rPr>
                <w:sz w:val="24"/>
                <w:szCs w:val="24"/>
              </w:rPr>
              <w:t>Čiuožimo turėklas</w:t>
            </w:r>
          </w:p>
        </w:tc>
        <w:tc>
          <w:tcPr>
            <w:tcW w:w="0" w:type="auto"/>
            <w:hideMark/>
          </w:tcPr>
          <w:p w14:paraId="799E941C" w14:textId="77777777" w:rsidR="00A047F5" w:rsidRPr="00B7567F" w:rsidRDefault="00A047F5" w:rsidP="000C5B84">
            <w:pPr>
              <w:spacing w:before="24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7567F">
              <w:rPr>
                <w:sz w:val="24"/>
                <w:szCs w:val="24"/>
              </w:rPr>
              <w:t xml:space="preserve">Bendras ilgis – </w:t>
            </w:r>
            <w:r w:rsidRPr="00B7567F">
              <w:rPr>
                <w:b/>
                <w:bCs/>
                <w:sz w:val="24"/>
                <w:szCs w:val="24"/>
              </w:rPr>
              <w:t>4,00 m (±10 %)</w:t>
            </w:r>
            <w:r w:rsidRPr="00B7567F">
              <w:rPr>
                <w:sz w:val="24"/>
                <w:szCs w:val="24"/>
              </w:rPr>
              <w:t xml:space="preserve">. Aukštis – </w:t>
            </w:r>
            <w:r w:rsidRPr="00B7567F">
              <w:rPr>
                <w:b/>
                <w:bCs/>
                <w:sz w:val="24"/>
                <w:szCs w:val="24"/>
              </w:rPr>
              <w:t>0,40 m (±10 %)</w:t>
            </w:r>
            <w:r w:rsidRPr="00B7567F">
              <w:rPr>
                <w:sz w:val="24"/>
                <w:szCs w:val="24"/>
              </w:rPr>
              <w:t>.</w:t>
            </w:r>
          </w:p>
        </w:tc>
      </w:tr>
      <w:tr w:rsidR="00A047F5" w:rsidRPr="00B7567F" w14:paraId="136D6811" w14:textId="77777777" w:rsidTr="000C5B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A7593A7" w14:textId="77777777" w:rsidR="00A047F5" w:rsidRPr="00B7567F" w:rsidRDefault="00A047F5" w:rsidP="000C5B84">
            <w:pPr>
              <w:spacing w:before="240" w:line="276" w:lineRule="auto"/>
              <w:rPr>
                <w:sz w:val="24"/>
                <w:szCs w:val="24"/>
              </w:rPr>
            </w:pPr>
            <w:r w:rsidRPr="00B7567F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14:paraId="0BAE6EFF" w14:textId="77777777" w:rsidR="00A047F5" w:rsidRPr="00B7567F" w:rsidRDefault="00A047F5" w:rsidP="000C5B84">
            <w:pPr>
              <w:spacing w:before="24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7567F">
              <w:rPr>
                <w:sz w:val="24"/>
                <w:szCs w:val="24"/>
              </w:rPr>
              <w:t>Daugiafunkcinė rampa</w:t>
            </w:r>
          </w:p>
        </w:tc>
        <w:tc>
          <w:tcPr>
            <w:tcW w:w="0" w:type="auto"/>
            <w:hideMark/>
          </w:tcPr>
          <w:p w14:paraId="3DE4F3E5" w14:textId="77777777" w:rsidR="00A047F5" w:rsidRPr="00B7567F" w:rsidRDefault="00A047F5" w:rsidP="000C5B84">
            <w:pPr>
              <w:spacing w:before="24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7567F">
              <w:rPr>
                <w:sz w:val="24"/>
                <w:szCs w:val="24"/>
              </w:rPr>
              <w:t xml:space="preserve">Platformos aukštis – </w:t>
            </w:r>
            <w:r w:rsidRPr="00B7567F">
              <w:rPr>
                <w:b/>
                <w:bCs/>
                <w:sz w:val="24"/>
                <w:szCs w:val="24"/>
              </w:rPr>
              <w:t>0,60 m (±10 %)</w:t>
            </w:r>
            <w:r w:rsidRPr="00B7567F">
              <w:rPr>
                <w:sz w:val="24"/>
                <w:szCs w:val="24"/>
              </w:rPr>
              <w:t xml:space="preserve">. Bendras užimamas plotas – </w:t>
            </w:r>
            <w:r w:rsidRPr="00B7567F">
              <w:rPr>
                <w:b/>
                <w:bCs/>
                <w:sz w:val="24"/>
                <w:szCs w:val="24"/>
              </w:rPr>
              <w:t>8,00 × 8,20 m (±10 %)</w:t>
            </w:r>
            <w:r w:rsidRPr="00B7567F">
              <w:rPr>
                <w:sz w:val="24"/>
                <w:szCs w:val="24"/>
              </w:rPr>
              <w:t xml:space="preserve">. Ant rampos montuojamas čiuožimo bortas, čiuožimo ilgis – </w:t>
            </w:r>
            <w:r w:rsidRPr="00B7567F">
              <w:rPr>
                <w:b/>
                <w:bCs/>
                <w:sz w:val="24"/>
                <w:szCs w:val="24"/>
              </w:rPr>
              <w:t>5,70 m (±10 %)</w:t>
            </w:r>
            <w:r w:rsidRPr="00B7567F">
              <w:rPr>
                <w:sz w:val="24"/>
                <w:szCs w:val="24"/>
              </w:rPr>
              <w:t xml:space="preserve">. Vienas žemėjantis čiuožimo turėklas ir vienas tiesus čiuožimo turėklas, kurio ilgis – </w:t>
            </w:r>
            <w:r w:rsidRPr="00B7567F">
              <w:rPr>
                <w:b/>
                <w:bCs/>
                <w:sz w:val="24"/>
                <w:szCs w:val="24"/>
              </w:rPr>
              <w:t>3,00 m (±10 %)</w:t>
            </w:r>
            <w:r w:rsidRPr="00B7567F">
              <w:rPr>
                <w:sz w:val="24"/>
                <w:szCs w:val="24"/>
              </w:rPr>
              <w:t>.</w:t>
            </w:r>
          </w:p>
        </w:tc>
      </w:tr>
      <w:tr w:rsidR="00A047F5" w:rsidRPr="00B7567F" w14:paraId="18FFBB28" w14:textId="77777777" w:rsidTr="000C5B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73E1FC7" w14:textId="77777777" w:rsidR="00A047F5" w:rsidRPr="00B7567F" w:rsidRDefault="00A047F5" w:rsidP="000C5B84">
            <w:pPr>
              <w:spacing w:before="240" w:line="276" w:lineRule="auto"/>
              <w:rPr>
                <w:sz w:val="24"/>
                <w:szCs w:val="24"/>
              </w:rPr>
            </w:pPr>
            <w:r w:rsidRPr="00B7567F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hideMark/>
          </w:tcPr>
          <w:p w14:paraId="5555F9B2" w14:textId="77777777" w:rsidR="00A047F5" w:rsidRPr="00B7567F" w:rsidRDefault="00A047F5" w:rsidP="000C5B84">
            <w:pPr>
              <w:spacing w:before="24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7567F">
              <w:rPr>
                <w:sz w:val="24"/>
                <w:szCs w:val="24"/>
              </w:rPr>
              <w:t>Pusrampė 1500</w:t>
            </w:r>
          </w:p>
        </w:tc>
        <w:tc>
          <w:tcPr>
            <w:tcW w:w="0" w:type="auto"/>
            <w:hideMark/>
          </w:tcPr>
          <w:p w14:paraId="5E590AC9" w14:textId="77777777" w:rsidR="00A047F5" w:rsidRPr="00B7567F" w:rsidRDefault="00A047F5" w:rsidP="000C5B84">
            <w:pPr>
              <w:spacing w:before="24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7567F">
              <w:rPr>
                <w:sz w:val="24"/>
                <w:szCs w:val="24"/>
              </w:rPr>
              <w:t xml:space="preserve">Aukštis – </w:t>
            </w:r>
            <w:r w:rsidRPr="00B7567F">
              <w:rPr>
                <w:b/>
                <w:bCs/>
                <w:sz w:val="24"/>
                <w:szCs w:val="24"/>
              </w:rPr>
              <w:t>1,50 m (±10 %)</w:t>
            </w:r>
            <w:r w:rsidRPr="00B7567F">
              <w:rPr>
                <w:sz w:val="24"/>
                <w:szCs w:val="24"/>
              </w:rPr>
              <w:t xml:space="preserve">. Plotis – </w:t>
            </w:r>
            <w:r w:rsidRPr="00B7567F">
              <w:rPr>
                <w:b/>
                <w:bCs/>
                <w:sz w:val="24"/>
                <w:szCs w:val="24"/>
              </w:rPr>
              <w:t>7,00 m (±10 %)</w:t>
            </w:r>
            <w:r w:rsidRPr="00B7567F">
              <w:rPr>
                <w:sz w:val="24"/>
                <w:szCs w:val="24"/>
              </w:rPr>
              <w:t xml:space="preserve">. Platformos gylis – </w:t>
            </w:r>
            <w:r w:rsidRPr="00B7567F">
              <w:rPr>
                <w:b/>
                <w:bCs/>
                <w:sz w:val="24"/>
                <w:szCs w:val="24"/>
              </w:rPr>
              <w:t>2,00 m (±10 %)</w:t>
            </w:r>
            <w:r w:rsidRPr="00B7567F">
              <w:rPr>
                <w:sz w:val="24"/>
                <w:szCs w:val="24"/>
              </w:rPr>
              <w:t>.</w:t>
            </w:r>
          </w:p>
        </w:tc>
      </w:tr>
      <w:tr w:rsidR="00A047F5" w:rsidRPr="00B7567F" w14:paraId="729AD857" w14:textId="77777777" w:rsidTr="000C5B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5BBA3DB" w14:textId="77777777" w:rsidR="00A047F5" w:rsidRPr="00B7567F" w:rsidRDefault="00A047F5" w:rsidP="000C5B84">
            <w:pPr>
              <w:spacing w:before="240" w:line="276" w:lineRule="auto"/>
              <w:rPr>
                <w:sz w:val="24"/>
                <w:szCs w:val="24"/>
              </w:rPr>
            </w:pPr>
            <w:r w:rsidRPr="00B7567F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hideMark/>
          </w:tcPr>
          <w:p w14:paraId="2A89D67C" w14:textId="77777777" w:rsidR="00A047F5" w:rsidRPr="00B7567F" w:rsidRDefault="00A047F5" w:rsidP="000C5B84">
            <w:pPr>
              <w:spacing w:before="24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7567F">
              <w:rPr>
                <w:sz w:val="24"/>
                <w:szCs w:val="24"/>
              </w:rPr>
              <w:t>Pusrampė 1500</w:t>
            </w:r>
          </w:p>
        </w:tc>
        <w:tc>
          <w:tcPr>
            <w:tcW w:w="0" w:type="auto"/>
            <w:hideMark/>
          </w:tcPr>
          <w:p w14:paraId="04F6294B" w14:textId="77777777" w:rsidR="00A047F5" w:rsidRPr="00B7567F" w:rsidRDefault="00A047F5" w:rsidP="000C5B84">
            <w:pPr>
              <w:spacing w:before="24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7567F">
              <w:rPr>
                <w:sz w:val="24"/>
                <w:szCs w:val="24"/>
              </w:rPr>
              <w:t xml:space="preserve">Aukštis – </w:t>
            </w:r>
            <w:r w:rsidRPr="00B7567F">
              <w:rPr>
                <w:b/>
                <w:bCs/>
                <w:sz w:val="24"/>
                <w:szCs w:val="24"/>
              </w:rPr>
              <w:t>1,50 m (±10 %)</w:t>
            </w:r>
            <w:r w:rsidRPr="00B7567F">
              <w:rPr>
                <w:sz w:val="24"/>
                <w:szCs w:val="24"/>
              </w:rPr>
              <w:t xml:space="preserve">. Plotis – </w:t>
            </w:r>
            <w:r w:rsidRPr="00B7567F">
              <w:rPr>
                <w:b/>
                <w:bCs/>
                <w:sz w:val="24"/>
                <w:szCs w:val="24"/>
              </w:rPr>
              <w:t>7,00 m (±10 %)</w:t>
            </w:r>
            <w:r w:rsidRPr="00B7567F">
              <w:rPr>
                <w:sz w:val="24"/>
                <w:szCs w:val="24"/>
              </w:rPr>
              <w:t xml:space="preserve">. Platformos gylis – </w:t>
            </w:r>
            <w:r w:rsidRPr="00B7567F">
              <w:rPr>
                <w:b/>
                <w:bCs/>
                <w:sz w:val="24"/>
                <w:szCs w:val="24"/>
              </w:rPr>
              <w:t>2,00 m (±10 %)</w:t>
            </w:r>
            <w:r w:rsidRPr="00B7567F">
              <w:rPr>
                <w:sz w:val="24"/>
                <w:szCs w:val="24"/>
              </w:rPr>
              <w:t>.</w:t>
            </w:r>
          </w:p>
        </w:tc>
      </w:tr>
      <w:tr w:rsidR="00A047F5" w:rsidRPr="00B7567F" w14:paraId="3E9E158A" w14:textId="77777777" w:rsidTr="000C5B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96A875A" w14:textId="77777777" w:rsidR="00A047F5" w:rsidRPr="00B7567F" w:rsidRDefault="00A047F5" w:rsidP="000C5B84">
            <w:pPr>
              <w:spacing w:before="240" w:line="276" w:lineRule="auto"/>
              <w:rPr>
                <w:sz w:val="24"/>
                <w:szCs w:val="24"/>
              </w:rPr>
            </w:pPr>
            <w:r w:rsidRPr="00B7567F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hideMark/>
          </w:tcPr>
          <w:p w14:paraId="46D76A60" w14:textId="77777777" w:rsidR="00A047F5" w:rsidRPr="00B7567F" w:rsidRDefault="00A047F5" w:rsidP="000C5B84">
            <w:pPr>
              <w:spacing w:before="24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7567F">
              <w:rPr>
                <w:sz w:val="24"/>
                <w:szCs w:val="24"/>
              </w:rPr>
              <w:t>Pusrampė – vert siena 3500</w:t>
            </w:r>
          </w:p>
        </w:tc>
        <w:tc>
          <w:tcPr>
            <w:tcW w:w="0" w:type="auto"/>
            <w:hideMark/>
          </w:tcPr>
          <w:p w14:paraId="5118C72E" w14:textId="77777777" w:rsidR="00A047F5" w:rsidRPr="00B7567F" w:rsidRDefault="00A047F5" w:rsidP="000C5B84">
            <w:pPr>
              <w:spacing w:before="24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7567F">
              <w:rPr>
                <w:sz w:val="24"/>
                <w:szCs w:val="24"/>
              </w:rPr>
              <w:t xml:space="preserve">Aukštis – </w:t>
            </w:r>
            <w:r w:rsidRPr="00B7567F">
              <w:rPr>
                <w:b/>
                <w:bCs/>
                <w:sz w:val="24"/>
                <w:szCs w:val="24"/>
              </w:rPr>
              <w:t>3,50 m (±10 %)</w:t>
            </w:r>
            <w:r w:rsidRPr="00B7567F">
              <w:rPr>
                <w:sz w:val="24"/>
                <w:szCs w:val="24"/>
              </w:rPr>
              <w:t xml:space="preserve">. Plotis – </w:t>
            </w:r>
            <w:r w:rsidRPr="00B7567F">
              <w:rPr>
                <w:b/>
                <w:bCs/>
                <w:sz w:val="24"/>
                <w:szCs w:val="24"/>
              </w:rPr>
              <w:t>4,00 m (±10 %)</w:t>
            </w:r>
            <w:r w:rsidRPr="00B7567F">
              <w:rPr>
                <w:sz w:val="24"/>
                <w:szCs w:val="24"/>
              </w:rPr>
              <w:t xml:space="preserve">. Platformos gylis – </w:t>
            </w:r>
            <w:r w:rsidRPr="00B7567F">
              <w:rPr>
                <w:b/>
                <w:bCs/>
                <w:sz w:val="24"/>
                <w:szCs w:val="24"/>
              </w:rPr>
              <w:t>1,20 m (±10 %)</w:t>
            </w:r>
            <w:r w:rsidRPr="00B7567F">
              <w:rPr>
                <w:sz w:val="24"/>
                <w:szCs w:val="24"/>
              </w:rPr>
              <w:t>.</w:t>
            </w:r>
          </w:p>
        </w:tc>
      </w:tr>
      <w:tr w:rsidR="00A047F5" w:rsidRPr="00B7567F" w14:paraId="29D870DA" w14:textId="77777777" w:rsidTr="000C5B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1AD2334" w14:textId="77777777" w:rsidR="00A047F5" w:rsidRPr="00B7567F" w:rsidRDefault="00A047F5" w:rsidP="000C5B84">
            <w:pPr>
              <w:spacing w:before="240" w:line="276" w:lineRule="auto"/>
              <w:rPr>
                <w:sz w:val="24"/>
                <w:szCs w:val="24"/>
              </w:rPr>
            </w:pPr>
            <w:r w:rsidRPr="00B7567F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  <w:hideMark/>
          </w:tcPr>
          <w:p w14:paraId="7A2C5415" w14:textId="77777777" w:rsidR="00A047F5" w:rsidRPr="00B7567F" w:rsidRDefault="00A047F5" w:rsidP="000C5B84">
            <w:pPr>
              <w:spacing w:before="24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7567F">
              <w:rPr>
                <w:sz w:val="24"/>
                <w:szCs w:val="24"/>
              </w:rPr>
              <w:t>Šuolių rampa</w:t>
            </w:r>
          </w:p>
        </w:tc>
        <w:tc>
          <w:tcPr>
            <w:tcW w:w="0" w:type="auto"/>
            <w:hideMark/>
          </w:tcPr>
          <w:p w14:paraId="11A2B3CD" w14:textId="77777777" w:rsidR="00A047F5" w:rsidRPr="00B7567F" w:rsidRDefault="00A047F5" w:rsidP="000C5B84">
            <w:pPr>
              <w:spacing w:before="24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7567F">
              <w:rPr>
                <w:sz w:val="24"/>
                <w:szCs w:val="24"/>
              </w:rPr>
              <w:t xml:space="preserve">Aukštis – </w:t>
            </w:r>
            <w:r w:rsidRPr="00B7567F">
              <w:rPr>
                <w:b/>
                <w:bCs/>
                <w:sz w:val="24"/>
                <w:szCs w:val="24"/>
              </w:rPr>
              <w:t>1,50 m (±10 %)</w:t>
            </w:r>
            <w:r w:rsidRPr="00B7567F">
              <w:rPr>
                <w:sz w:val="24"/>
                <w:szCs w:val="24"/>
              </w:rPr>
              <w:t xml:space="preserve">. Plotis – </w:t>
            </w:r>
            <w:r w:rsidRPr="00B7567F">
              <w:rPr>
                <w:b/>
                <w:bCs/>
                <w:sz w:val="24"/>
                <w:szCs w:val="24"/>
              </w:rPr>
              <w:t>3,00 m (±10 %)</w:t>
            </w:r>
            <w:r w:rsidRPr="00B7567F">
              <w:rPr>
                <w:sz w:val="24"/>
                <w:szCs w:val="24"/>
              </w:rPr>
              <w:t>.</w:t>
            </w:r>
          </w:p>
        </w:tc>
      </w:tr>
      <w:tr w:rsidR="00A047F5" w:rsidRPr="00B7567F" w14:paraId="46953DB3" w14:textId="77777777" w:rsidTr="000C5B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F6E2991" w14:textId="77777777" w:rsidR="00A047F5" w:rsidRPr="00B7567F" w:rsidRDefault="00A047F5" w:rsidP="000C5B84">
            <w:pPr>
              <w:spacing w:before="240" w:line="276" w:lineRule="auto"/>
              <w:rPr>
                <w:sz w:val="24"/>
                <w:szCs w:val="24"/>
              </w:rPr>
            </w:pPr>
            <w:r w:rsidRPr="00B7567F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  <w:hideMark/>
          </w:tcPr>
          <w:p w14:paraId="703D9FBA" w14:textId="77777777" w:rsidR="00A047F5" w:rsidRPr="00B7567F" w:rsidRDefault="00A047F5" w:rsidP="000C5B84">
            <w:pPr>
              <w:spacing w:before="24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7567F">
              <w:rPr>
                <w:sz w:val="24"/>
                <w:szCs w:val="24"/>
              </w:rPr>
              <w:t>Pusrampė – vert siena 2000</w:t>
            </w:r>
          </w:p>
        </w:tc>
        <w:tc>
          <w:tcPr>
            <w:tcW w:w="0" w:type="auto"/>
            <w:hideMark/>
          </w:tcPr>
          <w:p w14:paraId="07258CBF" w14:textId="77777777" w:rsidR="00A047F5" w:rsidRPr="00B7567F" w:rsidRDefault="00A047F5" w:rsidP="000C5B84">
            <w:pPr>
              <w:spacing w:before="24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7567F">
              <w:rPr>
                <w:sz w:val="24"/>
                <w:szCs w:val="24"/>
              </w:rPr>
              <w:t xml:space="preserve">Aukštis – </w:t>
            </w:r>
            <w:r w:rsidRPr="00B7567F">
              <w:rPr>
                <w:b/>
                <w:bCs/>
                <w:sz w:val="24"/>
                <w:szCs w:val="24"/>
              </w:rPr>
              <w:t>2,00 m (±10 %)</w:t>
            </w:r>
            <w:r w:rsidRPr="00B7567F">
              <w:rPr>
                <w:sz w:val="24"/>
                <w:szCs w:val="24"/>
              </w:rPr>
              <w:t xml:space="preserve">. Plotis – </w:t>
            </w:r>
            <w:r w:rsidRPr="00B7567F">
              <w:rPr>
                <w:b/>
                <w:bCs/>
                <w:sz w:val="24"/>
                <w:szCs w:val="24"/>
              </w:rPr>
              <w:t>3,00 m (±10 %)</w:t>
            </w:r>
            <w:r w:rsidRPr="00B7567F">
              <w:rPr>
                <w:sz w:val="24"/>
                <w:szCs w:val="24"/>
              </w:rPr>
              <w:t xml:space="preserve">. Platformos gylis – </w:t>
            </w:r>
            <w:r w:rsidRPr="00B7567F">
              <w:rPr>
                <w:b/>
                <w:bCs/>
                <w:sz w:val="24"/>
                <w:szCs w:val="24"/>
              </w:rPr>
              <w:t>1,20 m (±10 %)</w:t>
            </w:r>
            <w:r w:rsidRPr="00B7567F">
              <w:rPr>
                <w:sz w:val="24"/>
                <w:szCs w:val="24"/>
              </w:rPr>
              <w:t>.</w:t>
            </w:r>
          </w:p>
        </w:tc>
      </w:tr>
    </w:tbl>
    <w:p w14:paraId="373E6F09" w14:textId="77777777" w:rsidR="004E4B90" w:rsidRPr="00B7567F" w:rsidRDefault="004E4B90" w:rsidP="005C168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D148E4D" w14:textId="5620D130" w:rsidR="0080082F" w:rsidRPr="00B7567F" w:rsidRDefault="0080082F" w:rsidP="00353B2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32748FE" w14:textId="77777777" w:rsidR="00353B26" w:rsidRPr="00B7567F" w:rsidRDefault="00353B26" w:rsidP="00353B2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ED8625D" w14:textId="77777777" w:rsidR="00353B26" w:rsidRPr="00B7567F" w:rsidRDefault="00353B26" w:rsidP="00353B2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F267A25" w14:textId="77777777" w:rsidR="00353B26" w:rsidRPr="00B7567F" w:rsidRDefault="00353B26" w:rsidP="00353B2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49DD6C1" w14:textId="77777777" w:rsidR="00353B26" w:rsidRPr="00B7567F" w:rsidRDefault="00353B26" w:rsidP="00353B2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E8F6AB9" w14:textId="72A2F58B" w:rsidR="0080082F" w:rsidRPr="00B7567F" w:rsidRDefault="00554C90" w:rsidP="005C1686">
      <w:pPr>
        <w:jc w:val="both"/>
        <w:rPr>
          <w:rFonts w:ascii="Times New Roman" w:hAnsi="Times New Roman" w:cs="Times New Roman"/>
          <w:sz w:val="24"/>
          <w:szCs w:val="24"/>
        </w:rPr>
      </w:pPr>
      <w:r w:rsidRPr="00B7567F">
        <w:rPr>
          <w:rFonts w:ascii="Times New Roman" w:hAnsi="Times New Roman" w:cs="Times New Roman"/>
          <w:sz w:val="24"/>
          <w:szCs w:val="24"/>
        </w:rPr>
        <w:t>Pavyzdžio nuotrauka Nr. 1 (variantai galimi ir kitokie suderinus su užsakov</w:t>
      </w:r>
      <w:r w:rsidR="00353B26" w:rsidRPr="00B7567F">
        <w:rPr>
          <w:rFonts w:ascii="Times New Roman" w:hAnsi="Times New Roman" w:cs="Times New Roman"/>
          <w:sz w:val="24"/>
          <w:szCs w:val="24"/>
        </w:rPr>
        <w:t>u</w:t>
      </w:r>
      <w:r w:rsidRPr="00B7567F">
        <w:rPr>
          <w:rFonts w:ascii="Times New Roman" w:hAnsi="Times New Roman" w:cs="Times New Roman"/>
          <w:sz w:val="24"/>
          <w:szCs w:val="24"/>
        </w:rPr>
        <w:t>):</w:t>
      </w:r>
    </w:p>
    <w:p w14:paraId="6FA0247F" w14:textId="0E409E8C" w:rsidR="00554C90" w:rsidRPr="00554C90" w:rsidRDefault="00554C90" w:rsidP="00554C90">
      <w:pPr>
        <w:jc w:val="both"/>
        <w:rPr>
          <w:rFonts w:ascii="Times New Roman" w:hAnsi="Times New Roman" w:cs="Times New Roman"/>
          <w:sz w:val="24"/>
          <w:szCs w:val="24"/>
        </w:rPr>
      </w:pPr>
      <w:r w:rsidRPr="00B7567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1972CD8" wp14:editId="146F55F0">
            <wp:extent cx="5943600" cy="2908300"/>
            <wp:effectExtent l="0" t="0" r="0" b="6350"/>
            <wp:docPr id="368444045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0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7C1F82" w14:textId="77777777" w:rsidR="00554C90" w:rsidRPr="005C1686" w:rsidRDefault="00554C90" w:rsidP="005C168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54C90" w:rsidRPr="005C1686" w:rsidSect="005C16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raassunumeriai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raassunumeriai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raassunumeriai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22F7721"/>
    <w:multiLevelType w:val="multilevel"/>
    <w:tmpl w:val="1D22E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38C19FD"/>
    <w:multiLevelType w:val="hybridMultilevel"/>
    <w:tmpl w:val="66B22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9236C5"/>
    <w:multiLevelType w:val="hybridMultilevel"/>
    <w:tmpl w:val="DC204A66"/>
    <w:lvl w:ilvl="0" w:tplc="FCE44270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DF3A4F"/>
    <w:multiLevelType w:val="hybridMultilevel"/>
    <w:tmpl w:val="585C19A0"/>
    <w:lvl w:ilvl="0" w:tplc="FCE44270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F86835"/>
    <w:multiLevelType w:val="multilevel"/>
    <w:tmpl w:val="1572F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A31344C"/>
    <w:multiLevelType w:val="hybridMultilevel"/>
    <w:tmpl w:val="92FA2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D03DA5"/>
    <w:multiLevelType w:val="multilevel"/>
    <w:tmpl w:val="3F925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4819A7"/>
    <w:multiLevelType w:val="hybridMultilevel"/>
    <w:tmpl w:val="6ACA624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FD1566"/>
    <w:multiLevelType w:val="hybridMultilevel"/>
    <w:tmpl w:val="5734D07E"/>
    <w:lvl w:ilvl="0" w:tplc="FCE44270">
      <w:numFmt w:val="bullet"/>
      <w:lvlText w:val="•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F710723"/>
    <w:multiLevelType w:val="multilevel"/>
    <w:tmpl w:val="0B38D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7BF2460"/>
    <w:multiLevelType w:val="multilevel"/>
    <w:tmpl w:val="70165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92251C1"/>
    <w:multiLevelType w:val="multilevel"/>
    <w:tmpl w:val="32820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81153730">
    <w:abstractNumId w:val="8"/>
  </w:num>
  <w:num w:numId="2" w16cid:durableId="878592890">
    <w:abstractNumId w:val="6"/>
  </w:num>
  <w:num w:numId="3" w16cid:durableId="1405637858">
    <w:abstractNumId w:val="5"/>
  </w:num>
  <w:num w:numId="4" w16cid:durableId="239294924">
    <w:abstractNumId w:val="4"/>
  </w:num>
  <w:num w:numId="5" w16cid:durableId="559098992">
    <w:abstractNumId w:val="7"/>
  </w:num>
  <w:num w:numId="6" w16cid:durableId="96412706">
    <w:abstractNumId w:val="3"/>
  </w:num>
  <w:num w:numId="7" w16cid:durableId="1255242054">
    <w:abstractNumId w:val="2"/>
  </w:num>
  <w:num w:numId="8" w16cid:durableId="21633036">
    <w:abstractNumId w:val="1"/>
  </w:num>
  <w:num w:numId="9" w16cid:durableId="1586374917">
    <w:abstractNumId w:val="0"/>
  </w:num>
  <w:num w:numId="10" w16cid:durableId="1221209649">
    <w:abstractNumId w:val="14"/>
  </w:num>
  <w:num w:numId="11" w16cid:durableId="403574494">
    <w:abstractNumId w:val="10"/>
  </w:num>
  <w:num w:numId="12" w16cid:durableId="876964750">
    <w:abstractNumId w:val="12"/>
  </w:num>
  <w:num w:numId="13" w16cid:durableId="573011084">
    <w:abstractNumId w:val="17"/>
  </w:num>
  <w:num w:numId="14" w16cid:durableId="85076645">
    <w:abstractNumId w:val="19"/>
  </w:num>
  <w:num w:numId="15" w16cid:durableId="1320618457">
    <w:abstractNumId w:val="15"/>
  </w:num>
  <w:num w:numId="16" w16cid:durableId="984814038">
    <w:abstractNumId w:val="18"/>
  </w:num>
  <w:num w:numId="17" w16cid:durableId="1574469475">
    <w:abstractNumId w:val="20"/>
  </w:num>
  <w:num w:numId="18" w16cid:durableId="1235436715">
    <w:abstractNumId w:val="11"/>
  </w:num>
  <w:num w:numId="19" w16cid:durableId="292716002">
    <w:abstractNumId w:val="13"/>
  </w:num>
  <w:num w:numId="20" w16cid:durableId="630864059">
    <w:abstractNumId w:val="9"/>
  </w:num>
  <w:num w:numId="21" w16cid:durableId="7152766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3F51"/>
    <w:rsid w:val="00034616"/>
    <w:rsid w:val="0006063C"/>
    <w:rsid w:val="00080656"/>
    <w:rsid w:val="0010756F"/>
    <w:rsid w:val="0015074B"/>
    <w:rsid w:val="00161EC1"/>
    <w:rsid w:val="00172093"/>
    <w:rsid w:val="001A4CBA"/>
    <w:rsid w:val="001A7738"/>
    <w:rsid w:val="001B0661"/>
    <w:rsid w:val="002133F5"/>
    <w:rsid w:val="0029639D"/>
    <w:rsid w:val="00326F90"/>
    <w:rsid w:val="00353B26"/>
    <w:rsid w:val="003A653B"/>
    <w:rsid w:val="003E1B55"/>
    <w:rsid w:val="003F16E4"/>
    <w:rsid w:val="00415638"/>
    <w:rsid w:val="004E4B90"/>
    <w:rsid w:val="004E5A1C"/>
    <w:rsid w:val="00554C90"/>
    <w:rsid w:val="00594A0F"/>
    <w:rsid w:val="005C1686"/>
    <w:rsid w:val="006078F0"/>
    <w:rsid w:val="0061413F"/>
    <w:rsid w:val="0067140F"/>
    <w:rsid w:val="006823EA"/>
    <w:rsid w:val="006F36A2"/>
    <w:rsid w:val="0080082F"/>
    <w:rsid w:val="00974DA8"/>
    <w:rsid w:val="00A047F5"/>
    <w:rsid w:val="00A32C0E"/>
    <w:rsid w:val="00AA1D8D"/>
    <w:rsid w:val="00B11799"/>
    <w:rsid w:val="00B47730"/>
    <w:rsid w:val="00B672FA"/>
    <w:rsid w:val="00B7567F"/>
    <w:rsid w:val="00CB0664"/>
    <w:rsid w:val="00D31063"/>
    <w:rsid w:val="00DE1C22"/>
    <w:rsid w:val="00E26D32"/>
    <w:rsid w:val="00FC693F"/>
    <w:rsid w:val="00FC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9C73EB"/>
  <w14:defaultImageDpi w14:val="300"/>
  <w15:docId w15:val="{849A1FD3-97C8-41E0-933D-955D860E2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3" w:uiPriority="1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C693F"/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008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8008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618BF"/>
  </w:style>
  <w:style w:type="paragraph" w:styleId="Porat">
    <w:name w:val="footer"/>
    <w:basedOn w:val="prastasis"/>
    <w:link w:val="Porat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618BF"/>
  </w:style>
  <w:style w:type="paragraph" w:styleId="Betarp">
    <w:name w:val="No Spacing"/>
    <w:uiPriority w:val="1"/>
    <w:qFormat/>
    <w:rsid w:val="00FC693F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80082F"/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80082F"/>
    <w:rPr>
      <w:rFonts w:asciiTheme="majorHAnsi" w:eastAsiaTheme="majorEastAsia" w:hAnsiTheme="majorHAnsi" w:cstheme="majorBidi"/>
      <w:b/>
      <w:bCs/>
      <w:color w:val="000000" w:themeColor="text1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FC693F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unhideWhenUsed/>
    <w:rsid w:val="00AA1D8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AA1D8D"/>
  </w:style>
  <w:style w:type="paragraph" w:styleId="Pagrindinistekstas2">
    <w:name w:val="Body Text 2"/>
    <w:basedOn w:val="prastasis"/>
    <w:link w:val="Pagrindinistekstas2Diagrama"/>
    <w:uiPriority w:val="99"/>
    <w:unhideWhenUsed/>
    <w:rsid w:val="00AA1D8D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AA1D8D"/>
  </w:style>
  <w:style w:type="paragraph" w:styleId="Pagrindinistekstas3">
    <w:name w:val="Body Text 3"/>
    <w:basedOn w:val="prastasis"/>
    <w:link w:val="Pagrindinistekstas3Diagrama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AA1D8D"/>
    <w:rPr>
      <w:sz w:val="16"/>
      <w:szCs w:val="16"/>
    </w:rPr>
  </w:style>
  <w:style w:type="paragraph" w:styleId="Sraas">
    <w:name w:val="List"/>
    <w:basedOn w:val="prastasis"/>
    <w:uiPriority w:val="99"/>
    <w:unhideWhenUsed/>
    <w:rsid w:val="00AA1D8D"/>
    <w:pPr>
      <w:ind w:left="360" w:hanging="360"/>
      <w:contextualSpacing/>
    </w:pPr>
  </w:style>
  <w:style w:type="paragraph" w:styleId="Sraas2">
    <w:name w:val="List 2"/>
    <w:basedOn w:val="prastasis"/>
    <w:uiPriority w:val="99"/>
    <w:unhideWhenUsed/>
    <w:rsid w:val="00326F90"/>
    <w:pPr>
      <w:ind w:left="720" w:hanging="360"/>
      <w:contextualSpacing/>
    </w:pPr>
  </w:style>
  <w:style w:type="paragraph" w:styleId="Sraas3">
    <w:name w:val="List 3"/>
    <w:basedOn w:val="prastasis"/>
    <w:uiPriority w:val="99"/>
    <w:unhideWhenUsed/>
    <w:rsid w:val="00326F90"/>
    <w:pPr>
      <w:ind w:left="1080" w:hanging="360"/>
      <w:contextualSpacing/>
    </w:pPr>
  </w:style>
  <w:style w:type="paragraph" w:styleId="Sraassuenkleliais">
    <w:name w:val="List Bullet"/>
    <w:basedOn w:val="prastasis"/>
    <w:uiPriority w:val="99"/>
    <w:unhideWhenUsed/>
    <w:rsid w:val="00326F90"/>
    <w:pPr>
      <w:numPr>
        <w:numId w:val="1"/>
      </w:numPr>
      <w:contextualSpacing/>
    </w:pPr>
  </w:style>
  <w:style w:type="paragraph" w:styleId="Sraassuenkleliais2">
    <w:name w:val="List Bullet 2"/>
    <w:basedOn w:val="prastasis"/>
    <w:uiPriority w:val="99"/>
    <w:unhideWhenUsed/>
    <w:rsid w:val="00326F90"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unhideWhenUsed/>
    <w:rsid w:val="00326F90"/>
    <w:pPr>
      <w:numPr>
        <w:numId w:val="3"/>
      </w:numPr>
      <w:contextualSpacing/>
    </w:pPr>
  </w:style>
  <w:style w:type="paragraph" w:styleId="Sraassunumeriais">
    <w:name w:val="List Number"/>
    <w:basedOn w:val="prastasis"/>
    <w:uiPriority w:val="99"/>
    <w:unhideWhenUsed/>
    <w:rsid w:val="00326F90"/>
    <w:pPr>
      <w:numPr>
        <w:numId w:val="5"/>
      </w:numPr>
      <w:contextualSpacing/>
    </w:pPr>
  </w:style>
  <w:style w:type="paragraph" w:styleId="Sraassunumeriais2">
    <w:name w:val="List Number 2"/>
    <w:basedOn w:val="prastasis"/>
    <w:uiPriority w:val="99"/>
    <w:unhideWhenUsed/>
    <w:rsid w:val="0029639D"/>
    <w:pPr>
      <w:numPr>
        <w:numId w:val="6"/>
      </w:numPr>
      <w:contextualSpacing/>
    </w:pPr>
  </w:style>
  <w:style w:type="paragraph" w:styleId="Sraassunumeriais3">
    <w:name w:val="List Number 3"/>
    <w:basedOn w:val="prastasis"/>
    <w:uiPriority w:val="99"/>
    <w:unhideWhenUsed/>
    <w:rsid w:val="0029639D"/>
    <w:pPr>
      <w:numPr>
        <w:numId w:val="7"/>
      </w:numPr>
      <w:contextualSpacing/>
    </w:pPr>
  </w:style>
  <w:style w:type="paragraph" w:styleId="Sraotsinys">
    <w:name w:val="List Continue"/>
    <w:basedOn w:val="prastasis"/>
    <w:uiPriority w:val="99"/>
    <w:unhideWhenUsed/>
    <w:rsid w:val="0029639D"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unhideWhenUsed/>
    <w:rsid w:val="0029639D"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unhideWhenUsed/>
    <w:rsid w:val="0029639D"/>
    <w:pPr>
      <w:spacing w:after="120"/>
      <w:ind w:left="1080"/>
      <w:contextualSpacing/>
    </w:pPr>
  </w:style>
  <w:style w:type="paragraph" w:styleId="Makrokomandostekstas">
    <w:name w:val="macro"/>
    <w:link w:val="MakrokomandostekstasDiagrama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rsid w:val="0029639D"/>
    <w:rPr>
      <w:rFonts w:ascii="Courier" w:hAnsi="Courier"/>
      <w:sz w:val="20"/>
      <w:szCs w:val="2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C693F"/>
    <w:rPr>
      <w:i/>
      <w:iCs/>
      <w:color w:val="000000" w:themeColor="text1"/>
    </w:rPr>
  </w:style>
  <w:style w:type="character" w:customStyle="1" w:styleId="CitataDiagrama">
    <w:name w:val="Citata Diagrama"/>
    <w:basedOn w:val="Numatytasispastraiposriftas"/>
    <w:link w:val="Citata"/>
    <w:uiPriority w:val="29"/>
    <w:rsid w:val="00FC693F"/>
    <w:rPr>
      <w:i/>
      <w:iCs/>
      <w:color w:val="000000" w:themeColor="text1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rietas">
    <w:name w:val="Strong"/>
    <w:basedOn w:val="Numatytasispastraiposriftas"/>
    <w:uiPriority w:val="22"/>
    <w:qFormat/>
    <w:rsid w:val="00FC693F"/>
    <w:rPr>
      <w:b/>
      <w:bCs/>
    </w:rPr>
  </w:style>
  <w:style w:type="character" w:styleId="Emfaz">
    <w:name w:val="Emphasis"/>
    <w:basedOn w:val="Numatytasispastraiposriftas"/>
    <w:uiPriority w:val="20"/>
    <w:qFormat/>
    <w:rsid w:val="00FC693F"/>
    <w:rPr>
      <w:i/>
      <w:iCs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C693F"/>
    <w:rPr>
      <w:b/>
      <w:bCs/>
      <w:i/>
      <w:iCs/>
      <w:color w:val="4F81BD" w:themeColor="accent1"/>
    </w:rPr>
  </w:style>
  <w:style w:type="character" w:styleId="Nerykuspabraukimas">
    <w:name w:val="Subtle Emphasis"/>
    <w:basedOn w:val="Numatytasispastraiposriftas"/>
    <w:uiPriority w:val="19"/>
    <w:qFormat/>
    <w:rsid w:val="00FC693F"/>
    <w:rPr>
      <w:i/>
      <w:iCs/>
      <w:color w:val="808080" w:themeColor="text1" w:themeTint="7F"/>
    </w:rPr>
  </w:style>
  <w:style w:type="character" w:styleId="Rykuspabraukimas">
    <w:name w:val="Intense Emphasis"/>
    <w:basedOn w:val="Numatytasispastraiposriftas"/>
    <w:uiPriority w:val="21"/>
    <w:qFormat/>
    <w:rsid w:val="00FC693F"/>
    <w:rPr>
      <w:b/>
      <w:bCs/>
      <w:i/>
      <w:iCs/>
      <w:color w:val="4F81BD" w:themeColor="accent1"/>
    </w:rPr>
  </w:style>
  <w:style w:type="character" w:styleId="Nerykinuoroda">
    <w:name w:val="Subtle Reference"/>
    <w:basedOn w:val="Numatytasispastraiposriftas"/>
    <w:uiPriority w:val="31"/>
    <w:qFormat/>
    <w:rsid w:val="00FC693F"/>
    <w:rPr>
      <w:smallCaps/>
      <w:color w:val="C0504D" w:themeColor="accent2"/>
      <w:u w:val="single"/>
    </w:rPr>
  </w:style>
  <w:style w:type="character" w:styleId="Rykinuoroda">
    <w:name w:val="Intense Reference"/>
    <w:basedOn w:val="Numatytasispastraiposriftas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gospavadinimas">
    <w:name w:val="Book Title"/>
    <w:basedOn w:val="Numatytasispastraiposriftas"/>
    <w:uiPriority w:val="33"/>
    <w:qFormat/>
    <w:rsid w:val="00FC693F"/>
    <w:rPr>
      <w:b/>
      <w:bCs/>
      <w:smallCaps/>
      <w:spacing w:val="5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FC693F"/>
    <w:pPr>
      <w:outlineLvl w:val="9"/>
    </w:pPr>
  </w:style>
  <w:style w:type="table" w:styleId="Lentelstinklelis">
    <w:name w:val="Table Grid"/>
    <w:basedOn w:val="prastojilentel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esusisspalvinimas">
    <w:name w:val="Light Shading"/>
    <w:basedOn w:val="prastojilent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esussraas">
    <w:name w:val="Light List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tinklelis">
    <w:name w:val="Light Grid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vidutinisspalvinimas">
    <w:name w:val="Medium Shading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vidutinissraas">
    <w:name w:val="Medium Lis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tinklelis">
    <w:name w:val="Medium Grid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amsussraas">
    <w:name w:val="Dark List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palvotasspalvinimas">
    <w:name w:val="Colorful Shading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raas">
    <w:name w:val="Colorful List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tinklelis">
    <w:name w:val="Colorful Grid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paprastojilentel">
    <w:name w:val="Plain Table 1"/>
    <w:basedOn w:val="prastojilentel"/>
    <w:uiPriority w:val="99"/>
    <w:rsid w:val="0080082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3paprastojilentel">
    <w:name w:val="Plain Table 3"/>
    <w:basedOn w:val="prastojilentel"/>
    <w:uiPriority w:val="19"/>
    <w:qFormat/>
    <w:rsid w:val="00A0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</TotalTime>
  <Pages>4</Pages>
  <Words>4098</Words>
  <Characters>2336</Characters>
  <Application>Microsoft Office Word</Application>
  <DocSecurity>0</DocSecurity>
  <Lines>19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6422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 Jereminovič</dc:creator>
  <cp:keywords/>
  <dc:description/>
  <cp:lastModifiedBy>Violeta Tomaševič</cp:lastModifiedBy>
  <cp:revision>6</cp:revision>
  <dcterms:created xsi:type="dcterms:W3CDTF">2026-03-19T12:34:00Z</dcterms:created>
  <dcterms:modified xsi:type="dcterms:W3CDTF">2026-03-30T07:46:00Z</dcterms:modified>
  <cp:category/>
</cp:coreProperties>
</file>